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54" w:rsidRPr="00186A97" w:rsidRDefault="00571254" w:rsidP="0057125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423ABF" w:rsidRDefault="00571254" w:rsidP="00571254">
      <w:pPr>
        <w:rPr>
          <w:rFonts w:ascii="Arial" w:hAnsi="Arial" w:cs="Arial"/>
          <w:sz w:val="52"/>
          <w:szCs w:val="52"/>
        </w:rPr>
      </w:pPr>
    </w:p>
    <w:p w:rsidR="00242771" w:rsidRDefault="00242771" w:rsidP="00571254">
      <w:pPr>
        <w:jc w:val="center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Manual de Procedimientos</w:t>
      </w:r>
    </w:p>
    <w:p w:rsidR="00571254" w:rsidRPr="00423ABF" w:rsidRDefault="00242771" w:rsidP="0057125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  <w:u w:val="single"/>
        </w:rPr>
        <w:t>Sección</w:t>
      </w:r>
      <w:r w:rsidR="00571254" w:rsidRPr="00423ABF">
        <w:rPr>
          <w:rFonts w:ascii="Arial" w:hAnsi="Arial" w:cs="Arial"/>
          <w:sz w:val="56"/>
          <w:szCs w:val="56"/>
          <w:u w:val="single"/>
        </w:rPr>
        <w:t xml:space="preserve"> 504 </w:t>
      </w:r>
      <w:r>
        <w:rPr>
          <w:rFonts w:ascii="Arial" w:hAnsi="Arial" w:cs="Arial"/>
          <w:sz w:val="56"/>
          <w:szCs w:val="56"/>
          <w:u w:val="single"/>
        </w:rPr>
        <w:br/>
      </w:r>
    </w:p>
    <w:p w:rsidR="00571254" w:rsidRPr="002E1F7E" w:rsidRDefault="00B151D4" w:rsidP="0057125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8291FD" wp14:editId="222789C7">
            <wp:simplePos x="0" y="0"/>
            <wp:positionH relativeFrom="column">
              <wp:posOffset>1399540</wp:posOffset>
            </wp:positionH>
            <wp:positionV relativeFrom="paragraph">
              <wp:posOffset>2540</wp:posOffset>
            </wp:positionV>
            <wp:extent cx="4017645" cy="3855720"/>
            <wp:effectExtent l="0" t="0" r="1905" b="0"/>
            <wp:wrapSquare wrapText="right"/>
            <wp:docPr id="4" name="Picture 4" descr="f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254" w:rsidRDefault="00571254" w:rsidP="0057125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71254" w:rsidRDefault="00571254" w:rsidP="0057125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71254" w:rsidRDefault="00571254" w:rsidP="0057125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71254" w:rsidRDefault="00571254" w:rsidP="0057125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71254" w:rsidRDefault="00571254" w:rsidP="0057125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71254" w:rsidRDefault="00571254" w:rsidP="0057125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71254" w:rsidRDefault="00571254" w:rsidP="0057125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71254" w:rsidRDefault="00571254" w:rsidP="0057125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71254" w:rsidRDefault="00571254" w:rsidP="0057125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71254" w:rsidRPr="002E1F7E" w:rsidRDefault="00571254" w:rsidP="00571254">
      <w:pPr>
        <w:jc w:val="center"/>
        <w:rPr>
          <w:rFonts w:ascii="Arial" w:hAnsi="Arial" w:cs="Arial"/>
          <w:sz w:val="32"/>
          <w:szCs w:val="32"/>
        </w:rPr>
      </w:pPr>
    </w:p>
    <w:p w:rsidR="00571254" w:rsidRPr="002E1F7E" w:rsidRDefault="00571254" w:rsidP="00571254">
      <w:pPr>
        <w:jc w:val="center"/>
        <w:rPr>
          <w:rFonts w:ascii="Arial" w:hAnsi="Arial" w:cs="Arial"/>
          <w:sz w:val="32"/>
          <w:szCs w:val="32"/>
        </w:rPr>
      </w:pPr>
    </w:p>
    <w:p w:rsidR="00571254" w:rsidRPr="002E1F7E" w:rsidRDefault="00571254" w:rsidP="00571254">
      <w:pPr>
        <w:jc w:val="center"/>
        <w:rPr>
          <w:rFonts w:ascii="Arial" w:hAnsi="Arial" w:cs="Arial"/>
          <w:sz w:val="32"/>
          <w:szCs w:val="32"/>
        </w:rPr>
      </w:pPr>
    </w:p>
    <w:p w:rsidR="00571254" w:rsidRPr="002E1F7E" w:rsidRDefault="00571254" w:rsidP="00571254">
      <w:pPr>
        <w:jc w:val="center"/>
        <w:rPr>
          <w:rFonts w:ascii="Arial" w:hAnsi="Arial" w:cs="Arial"/>
          <w:sz w:val="32"/>
          <w:szCs w:val="32"/>
        </w:rPr>
      </w:pPr>
    </w:p>
    <w:p w:rsidR="00571254" w:rsidRPr="002E1F7E" w:rsidRDefault="00571254" w:rsidP="00571254">
      <w:pPr>
        <w:jc w:val="center"/>
        <w:rPr>
          <w:rFonts w:ascii="Arial" w:hAnsi="Arial" w:cs="Arial"/>
          <w:sz w:val="32"/>
          <w:szCs w:val="32"/>
        </w:rPr>
      </w:pPr>
    </w:p>
    <w:p w:rsidR="00571254" w:rsidRDefault="00571254" w:rsidP="00571254">
      <w:pPr>
        <w:jc w:val="center"/>
        <w:rPr>
          <w:rFonts w:ascii="Arial" w:hAnsi="Arial" w:cs="Arial"/>
          <w:sz w:val="32"/>
          <w:szCs w:val="32"/>
        </w:rPr>
      </w:pPr>
    </w:p>
    <w:p w:rsidR="00E729F7" w:rsidRPr="002E1F7E" w:rsidRDefault="00E729F7" w:rsidP="00571254">
      <w:pPr>
        <w:jc w:val="center"/>
        <w:rPr>
          <w:rFonts w:ascii="Arial" w:hAnsi="Arial" w:cs="Arial"/>
          <w:sz w:val="32"/>
          <w:szCs w:val="32"/>
        </w:rPr>
      </w:pPr>
    </w:p>
    <w:p w:rsidR="00571254" w:rsidRPr="002E1F7E" w:rsidRDefault="00571254" w:rsidP="00571254">
      <w:pPr>
        <w:jc w:val="center"/>
        <w:rPr>
          <w:rFonts w:ascii="Arial" w:hAnsi="Arial" w:cs="Arial"/>
          <w:sz w:val="32"/>
          <w:szCs w:val="32"/>
        </w:rPr>
      </w:pPr>
    </w:p>
    <w:p w:rsidR="00571254" w:rsidRPr="002E1F7E" w:rsidRDefault="00571254" w:rsidP="00571254">
      <w:pPr>
        <w:pStyle w:val="TOC1"/>
        <w:rPr>
          <w:rFonts w:ascii="Arial" w:hAnsi="Arial" w:cs="Arial"/>
          <w:sz w:val="24"/>
          <w:szCs w:val="24"/>
        </w:rPr>
      </w:pPr>
    </w:p>
    <w:p w:rsidR="00571254" w:rsidRPr="00242771" w:rsidRDefault="00242771" w:rsidP="00571254">
      <w:pPr>
        <w:jc w:val="center"/>
        <w:rPr>
          <w:rFonts w:ascii="Arial" w:hAnsi="Arial" w:cs="Arial"/>
          <w:sz w:val="52"/>
          <w:szCs w:val="56"/>
        </w:rPr>
      </w:pPr>
      <w:r w:rsidRPr="00242771">
        <w:rPr>
          <w:rFonts w:ascii="Arial" w:hAnsi="Arial" w:cs="Arial"/>
          <w:sz w:val="52"/>
          <w:szCs w:val="56"/>
        </w:rPr>
        <w:lastRenderedPageBreak/>
        <w:t>Distrito Escolar de la Ciudad de White Plains</w:t>
      </w:r>
    </w:p>
    <w:p w:rsidR="00571254" w:rsidRPr="002E1F7E" w:rsidRDefault="00571254" w:rsidP="00571254">
      <w:pPr>
        <w:pStyle w:val="TOC1"/>
        <w:rPr>
          <w:rFonts w:ascii="Arial" w:hAnsi="Arial" w:cs="Arial"/>
          <w:sz w:val="24"/>
          <w:szCs w:val="24"/>
        </w:rPr>
      </w:pP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71254" w:rsidP="00571254">
      <w:pPr>
        <w:pStyle w:val="TOC1"/>
        <w:rPr>
          <w:rFonts w:ascii="Arial" w:hAnsi="Arial" w:cs="Arial"/>
          <w:sz w:val="24"/>
          <w:szCs w:val="24"/>
        </w:rPr>
      </w:pP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423ABF" w:rsidRDefault="00242771" w:rsidP="005712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Revisado Agosto</w:t>
      </w:r>
      <w:r w:rsidR="00526C4C">
        <w:rPr>
          <w:rFonts w:ascii="Arial" w:hAnsi="Arial" w:cs="Arial"/>
          <w:szCs w:val="24"/>
        </w:rPr>
        <w:t xml:space="preserve"> 2016</w:t>
      </w:r>
    </w:p>
    <w:p w:rsidR="00571254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340CEF" w:rsidRDefault="00242771" w:rsidP="00571254">
      <w:pPr>
        <w:ind w:left="2160" w:firstLine="720"/>
        <w:rPr>
          <w:rFonts w:ascii="Arial" w:hAnsi="Arial" w:cs="Arial"/>
          <w:b/>
          <w:szCs w:val="24"/>
        </w:rPr>
      </w:pPr>
      <w:r w:rsidRPr="00340CEF">
        <w:rPr>
          <w:rFonts w:ascii="Arial" w:hAnsi="Arial" w:cs="Arial"/>
          <w:b/>
          <w:szCs w:val="24"/>
          <w:u w:val="single"/>
        </w:rPr>
        <w:t>Miembros de la Junta de Educación</w:t>
      </w:r>
    </w:p>
    <w:p w:rsidR="00571254" w:rsidRPr="002E1F7E" w:rsidRDefault="00571254" w:rsidP="00571254">
      <w:pPr>
        <w:jc w:val="center"/>
        <w:rPr>
          <w:rFonts w:ascii="Arial" w:hAnsi="Arial" w:cs="Arial"/>
          <w:szCs w:val="24"/>
        </w:rPr>
      </w:pPr>
    </w:p>
    <w:p w:rsidR="00571254" w:rsidRPr="002E1F7E" w:rsidRDefault="00571254" w:rsidP="00571254">
      <w:pPr>
        <w:ind w:left="288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>Rosemarie Eller, President</w:t>
      </w:r>
      <w:r w:rsidR="00242771">
        <w:rPr>
          <w:rFonts w:ascii="Arial" w:hAnsi="Arial" w:cs="Arial"/>
          <w:szCs w:val="24"/>
        </w:rPr>
        <w:t>e</w:t>
      </w:r>
    </w:p>
    <w:p w:rsidR="00571254" w:rsidRPr="002E1F7E" w:rsidRDefault="00571254" w:rsidP="00571254">
      <w:pPr>
        <w:ind w:left="288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>Charlie Norris, Vice-President</w:t>
      </w:r>
      <w:r w:rsidR="00242771">
        <w:rPr>
          <w:rFonts w:ascii="Arial" w:hAnsi="Arial" w:cs="Arial"/>
          <w:szCs w:val="24"/>
        </w:rPr>
        <w:t>e</w:t>
      </w:r>
    </w:p>
    <w:p w:rsidR="00571254" w:rsidRPr="002E1F7E" w:rsidRDefault="00571254" w:rsidP="00571254">
      <w:pPr>
        <w:ind w:left="288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>Sheryl Brady</w:t>
      </w:r>
    </w:p>
    <w:p w:rsidR="00C54D13" w:rsidRDefault="00C54D13" w:rsidP="00571254">
      <w:pPr>
        <w:ind w:left="28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Cayne</w:t>
      </w:r>
      <w:r w:rsidR="00526C4C">
        <w:rPr>
          <w:rFonts w:ascii="Arial" w:hAnsi="Arial" w:cs="Arial"/>
          <w:szCs w:val="24"/>
        </w:rPr>
        <w:t xml:space="preserve"> Letiza</w:t>
      </w:r>
    </w:p>
    <w:p w:rsidR="00571254" w:rsidRPr="002E1F7E" w:rsidRDefault="00571254" w:rsidP="00571254">
      <w:pPr>
        <w:ind w:left="288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>James Hricay</w:t>
      </w:r>
    </w:p>
    <w:p w:rsidR="00571254" w:rsidRPr="002E1F7E" w:rsidRDefault="00571254" w:rsidP="00571254">
      <w:pPr>
        <w:ind w:left="288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>Rose Lovitch</w:t>
      </w:r>
    </w:p>
    <w:p w:rsidR="00571254" w:rsidRPr="002E1F7E" w:rsidRDefault="00571254" w:rsidP="00571254">
      <w:pPr>
        <w:ind w:left="288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>Randy Stein</w:t>
      </w:r>
    </w:p>
    <w:p w:rsidR="00571254" w:rsidRPr="002E1F7E" w:rsidRDefault="00571254" w:rsidP="00571254">
      <w:pPr>
        <w:ind w:left="2880"/>
        <w:rPr>
          <w:rFonts w:ascii="Arial" w:hAnsi="Arial" w:cs="Arial"/>
          <w:szCs w:val="24"/>
        </w:rPr>
      </w:pPr>
    </w:p>
    <w:p w:rsidR="00571254" w:rsidRPr="002E1F7E" w:rsidRDefault="00571254" w:rsidP="00571254">
      <w:pPr>
        <w:ind w:left="2880"/>
        <w:rPr>
          <w:rFonts w:ascii="Arial" w:hAnsi="Arial" w:cs="Arial"/>
          <w:szCs w:val="24"/>
        </w:rPr>
      </w:pPr>
    </w:p>
    <w:p w:rsidR="00571254" w:rsidRPr="00340CEF" w:rsidRDefault="00571254" w:rsidP="00571254">
      <w:pPr>
        <w:tabs>
          <w:tab w:val="left" w:pos="3150"/>
        </w:tabs>
        <w:ind w:left="2880"/>
        <w:rPr>
          <w:rFonts w:ascii="Arial" w:hAnsi="Arial" w:cs="Arial"/>
          <w:b/>
          <w:szCs w:val="24"/>
          <w:u w:val="single"/>
        </w:rPr>
      </w:pPr>
      <w:r w:rsidRPr="00340CEF">
        <w:rPr>
          <w:rFonts w:ascii="Arial" w:hAnsi="Arial" w:cs="Arial"/>
          <w:b/>
          <w:szCs w:val="24"/>
          <w:u w:val="single"/>
        </w:rPr>
        <w:t>Superintendent</w:t>
      </w:r>
      <w:r w:rsidR="00242771" w:rsidRPr="00340CEF">
        <w:rPr>
          <w:rFonts w:ascii="Arial" w:hAnsi="Arial" w:cs="Arial"/>
          <w:b/>
          <w:szCs w:val="24"/>
          <w:u w:val="single"/>
        </w:rPr>
        <w:t>e</w:t>
      </w:r>
      <w:r w:rsidRPr="00340CEF">
        <w:rPr>
          <w:rFonts w:ascii="Arial" w:hAnsi="Arial" w:cs="Arial"/>
          <w:b/>
          <w:szCs w:val="24"/>
          <w:u w:val="single"/>
        </w:rPr>
        <w:t>:</w:t>
      </w:r>
    </w:p>
    <w:p w:rsidR="00571254" w:rsidRPr="002E1F7E" w:rsidRDefault="00571254" w:rsidP="00571254">
      <w:pPr>
        <w:tabs>
          <w:tab w:val="left" w:pos="3150"/>
        </w:tabs>
        <w:ind w:left="2880"/>
        <w:rPr>
          <w:rFonts w:ascii="Arial" w:hAnsi="Arial" w:cs="Arial"/>
          <w:szCs w:val="24"/>
        </w:rPr>
      </w:pPr>
    </w:p>
    <w:p w:rsidR="00571254" w:rsidRPr="002E1F7E" w:rsidRDefault="00526C4C" w:rsidP="00571254">
      <w:pPr>
        <w:tabs>
          <w:tab w:val="left" w:pos="3150"/>
        </w:tabs>
        <w:ind w:left="28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Timothy Connors</w:t>
      </w: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Default="00571254" w:rsidP="00571254">
      <w:pPr>
        <w:rPr>
          <w:rFonts w:ascii="Arial" w:hAnsi="Arial" w:cs="Arial"/>
          <w:szCs w:val="24"/>
        </w:rPr>
      </w:pPr>
    </w:p>
    <w:p w:rsidR="00571254" w:rsidRDefault="00571254" w:rsidP="00571254">
      <w:pPr>
        <w:rPr>
          <w:rFonts w:ascii="Arial" w:hAnsi="Arial" w:cs="Arial"/>
          <w:szCs w:val="24"/>
        </w:rPr>
      </w:pPr>
    </w:p>
    <w:p w:rsidR="00571254" w:rsidRDefault="00340CEF" w:rsidP="005712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agradecimiento especial a la Fuerza de Trabajo 504/</w:t>
      </w:r>
      <w:r w:rsidR="00571254" w:rsidRPr="002E1F7E">
        <w:rPr>
          <w:rFonts w:ascii="Arial" w:hAnsi="Arial" w:cs="Arial"/>
          <w:szCs w:val="24"/>
        </w:rPr>
        <w:t xml:space="preserve">504 </w:t>
      </w:r>
      <w:r w:rsidR="00571254">
        <w:rPr>
          <w:rFonts w:ascii="Arial" w:hAnsi="Arial" w:cs="Arial"/>
          <w:szCs w:val="24"/>
        </w:rPr>
        <w:t>Task Force</w:t>
      </w:r>
      <w:r>
        <w:rPr>
          <w:rFonts w:ascii="Arial" w:hAnsi="Arial" w:cs="Arial"/>
          <w:szCs w:val="24"/>
        </w:rPr>
        <w:t xml:space="preserve"> quien revisa y actualiza este Manual en consulta con </w:t>
      </w:r>
      <w:r w:rsidR="00571254" w:rsidRPr="00BE16F9">
        <w:rPr>
          <w:rFonts w:ascii="Arial" w:hAnsi="Arial" w:cs="Arial"/>
          <w:szCs w:val="24"/>
        </w:rPr>
        <w:t>St</w:t>
      </w:r>
      <w:r>
        <w:rPr>
          <w:rFonts w:ascii="Arial" w:hAnsi="Arial" w:cs="Arial"/>
          <w:szCs w:val="24"/>
        </w:rPr>
        <w:t xml:space="preserve">ephanie Burns, Esq., un miembro de </w:t>
      </w:r>
      <w:r w:rsidR="00571254" w:rsidRPr="00BE16F9">
        <w:rPr>
          <w:rFonts w:ascii="Arial" w:hAnsi="Arial" w:cs="Arial"/>
          <w:szCs w:val="24"/>
        </w:rPr>
        <w:t>Keane &amp; Beane, P.C.</w:t>
      </w:r>
      <w:r w:rsidR="00571254">
        <w:rPr>
          <w:rFonts w:ascii="Arial" w:hAnsi="Arial" w:cs="Arial"/>
          <w:szCs w:val="24"/>
        </w:rPr>
        <w:t>:</w:t>
      </w:r>
    </w:p>
    <w:p w:rsidR="00571254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242771" w:rsidRDefault="00571254" w:rsidP="00571254">
      <w:pPr>
        <w:spacing w:line="360" w:lineRule="auto"/>
        <w:ind w:left="144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>Sonia Gon</w:t>
      </w:r>
      <w:r>
        <w:rPr>
          <w:rFonts w:ascii="Arial" w:hAnsi="Arial" w:cs="Arial"/>
          <w:szCs w:val="24"/>
        </w:rPr>
        <w:t>z</w:t>
      </w:r>
      <w:r w:rsidRPr="002E1F7E">
        <w:rPr>
          <w:rFonts w:ascii="Arial" w:hAnsi="Arial" w:cs="Arial"/>
          <w:szCs w:val="24"/>
        </w:rPr>
        <w:t xml:space="preserve">alez – </w:t>
      </w:r>
      <w:r w:rsidR="00242771">
        <w:rPr>
          <w:rFonts w:ascii="Arial" w:hAnsi="Arial" w:cs="Arial"/>
          <w:szCs w:val="24"/>
        </w:rPr>
        <w:t xml:space="preserve">Escuela Elemental </w:t>
      </w:r>
      <w:r w:rsidRPr="002E1F7E">
        <w:rPr>
          <w:rFonts w:ascii="Arial" w:hAnsi="Arial" w:cs="Arial"/>
          <w:szCs w:val="24"/>
        </w:rPr>
        <w:t xml:space="preserve">Church Street </w:t>
      </w:r>
      <w:r w:rsidR="00242771">
        <w:rPr>
          <w:rFonts w:ascii="Arial" w:hAnsi="Arial" w:cs="Arial"/>
          <w:szCs w:val="24"/>
        </w:rPr>
        <w:br/>
      </w:r>
      <w:r w:rsidRPr="002E1F7E">
        <w:rPr>
          <w:rFonts w:ascii="Arial" w:hAnsi="Arial" w:cs="Arial"/>
          <w:szCs w:val="24"/>
        </w:rPr>
        <w:t xml:space="preserve">Stacy Caixerio – </w:t>
      </w:r>
      <w:r w:rsidR="00242771">
        <w:rPr>
          <w:rFonts w:ascii="Arial" w:hAnsi="Arial" w:cs="Arial"/>
          <w:szCs w:val="24"/>
        </w:rPr>
        <w:t xml:space="preserve">Escuela Elemental </w:t>
      </w:r>
      <w:r w:rsidRPr="002E1F7E">
        <w:rPr>
          <w:rFonts w:ascii="Arial" w:hAnsi="Arial" w:cs="Arial"/>
          <w:szCs w:val="24"/>
        </w:rPr>
        <w:t xml:space="preserve">George Washington </w:t>
      </w:r>
    </w:p>
    <w:p w:rsidR="00242771" w:rsidRDefault="00571254" w:rsidP="00571254">
      <w:pPr>
        <w:spacing w:line="360" w:lineRule="auto"/>
        <w:ind w:left="144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 xml:space="preserve">Keri Levine – </w:t>
      </w:r>
      <w:r w:rsidR="00242771">
        <w:rPr>
          <w:rFonts w:ascii="Arial" w:hAnsi="Arial" w:cs="Arial"/>
          <w:szCs w:val="24"/>
        </w:rPr>
        <w:t xml:space="preserve">Escuela Elemental </w:t>
      </w:r>
      <w:r w:rsidRPr="002E1F7E">
        <w:rPr>
          <w:rFonts w:ascii="Arial" w:hAnsi="Arial" w:cs="Arial"/>
          <w:szCs w:val="24"/>
        </w:rPr>
        <w:t xml:space="preserve">Mamaroneck Avenue </w:t>
      </w:r>
    </w:p>
    <w:p w:rsidR="00242771" w:rsidRDefault="00571254" w:rsidP="00571254">
      <w:pPr>
        <w:spacing w:line="360" w:lineRule="auto"/>
        <w:ind w:left="144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lastRenderedPageBreak/>
        <w:t xml:space="preserve">Catherine White – </w:t>
      </w:r>
      <w:r w:rsidR="00242771">
        <w:rPr>
          <w:rFonts w:ascii="Arial" w:hAnsi="Arial" w:cs="Arial"/>
          <w:szCs w:val="24"/>
        </w:rPr>
        <w:t xml:space="preserve">Escuela Elemental </w:t>
      </w:r>
      <w:r w:rsidRPr="002E1F7E">
        <w:rPr>
          <w:rFonts w:ascii="Arial" w:hAnsi="Arial" w:cs="Arial"/>
          <w:szCs w:val="24"/>
        </w:rPr>
        <w:t xml:space="preserve">Post Road </w:t>
      </w:r>
    </w:p>
    <w:p w:rsidR="00242771" w:rsidRDefault="00571254" w:rsidP="00571254">
      <w:pPr>
        <w:spacing w:line="360" w:lineRule="auto"/>
        <w:ind w:left="144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 xml:space="preserve">Shari Bierly – </w:t>
      </w:r>
      <w:r w:rsidR="00242771">
        <w:rPr>
          <w:rFonts w:ascii="Arial" w:hAnsi="Arial" w:cs="Arial"/>
          <w:szCs w:val="24"/>
        </w:rPr>
        <w:t xml:space="preserve">Escuela Elemental </w:t>
      </w:r>
      <w:r w:rsidRPr="002E1F7E">
        <w:rPr>
          <w:rFonts w:ascii="Arial" w:hAnsi="Arial" w:cs="Arial"/>
          <w:szCs w:val="24"/>
        </w:rPr>
        <w:t xml:space="preserve">Ridgeway </w:t>
      </w:r>
    </w:p>
    <w:p w:rsidR="00571254" w:rsidRPr="002E1F7E" w:rsidRDefault="00571254" w:rsidP="00571254">
      <w:pPr>
        <w:spacing w:line="360" w:lineRule="auto"/>
        <w:ind w:left="144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 xml:space="preserve">Patricia Hogan – </w:t>
      </w:r>
      <w:r w:rsidR="00242771">
        <w:rPr>
          <w:rFonts w:ascii="Arial" w:hAnsi="Arial" w:cs="Arial"/>
          <w:szCs w:val="24"/>
        </w:rPr>
        <w:t xml:space="preserve">Escuela Media </w:t>
      </w:r>
      <w:r w:rsidRPr="002E1F7E">
        <w:rPr>
          <w:rFonts w:ascii="Arial" w:hAnsi="Arial" w:cs="Arial"/>
          <w:szCs w:val="24"/>
        </w:rPr>
        <w:t xml:space="preserve">Eastview </w:t>
      </w:r>
    </w:p>
    <w:p w:rsidR="00242771" w:rsidRDefault="00571254" w:rsidP="00571254">
      <w:pPr>
        <w:spacing w:line="360" w:lineRule="auto"/>
        <w:ind w:left="144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 xml:space="preserve">Kenneth Muigai – </w:t>
      </w:r>
      <w:r w:rsidR="00242771">
        <w:rPr>
          <w:rFonts w:ascii="Arial" w:hAnsi="Arial" w:cs="Arial"/>
          <w:szCs w:val="24"/>
        </w:rPr>
        <w:t xml:space="preserve">Escuela Media </w:t>
      </w:r>
      <w:r w:rsidRPr="002E1F7E">
        <w:rPr>
          <w:rFonts w:ascii="Arial" w:hAnsi="Arial" w:cs="Arial"/>
          <w:szCs w:val="24"/>
        </w:rPr>
        <w:t xml:space="preserve">Highlands </w:t>
      </w:r>
    </w:p>
    <w:p w:rsidR="00571254" w:rsidRPr="002E1F7E" w:rsidRDefault="00571254" w:rsidP="00571254">
      <w:pPr>
        <w:spacing w:line="360" w:lineRule="auto"/>
        <w:ind w:left="144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 xml:space="preserve">Marilyn Nieves – </w:t>
      </w:r>
      <w:r w:rsidR="00242771">
        <w:rPr>
          <w:rFonts w:ascii="Arial" w:hAnsi="Arial" w:cs="Arial"/>
          <w:szCs w:val="24"/>
        </w:rPr>
        <w:t xml:space="preserve">Escuela Media </w:t>
      </w:r>
      <w:r w:rsidRPr="002E1F7E">
        <w:rPr>
          <w:rFonts w:ascii="Arial" w:hAnsi="Arial" w:cs="Arial"/>
          <w:szCs w:val="24"/>
        </w:rPr>
        <w:t xml:space="preserve">Highlands </w:t>
      </w:r>
    </w:p>
    <w:p w:rsidR="00571254" w:rsidRPr="002E1F7E" w:rsidRDefault="00571254" w:rsidP="00571254">
      <w:pPr>
        <w:spacing w:line="360" w:lineRule="auto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Monica Mazzella</w:t>
      </w:r>
      <w:r w:rsidRPr="002E1F7E">
        <w:rPr>
          <w:rFonts w:ascii="Arial" w:hAnsi="Arial" w:cs="Arial"/>
          <w:szCs w:val="24"/>
        </w:rPr>
        <w:t xml:space="preserve"> – White Plains High School</w:t>
      </w:r>
    </w:p>
    <w:p w:rsidR="00571254" w:rsidRPr="002E1F7E" w:rsidRDefault="00571254" w:rsidP="00571254">
      <w:pPr>
        <w:spacing w:line="360" w:lineRule="auto"/>
        <w:ind w:left="144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>Laura Crowley – White Plains High School</w:t>
      </w:r>
    </w:p>
    <w:p w:rsidR="00571254" w:rsidRDefault="00571254" w:rsidP="00571254">
      <w:pPr>
        <w:spacing w:line="360" w:lineRule="auto"/>
        <w:ind w:left="144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>Susan LeCointe Dorsett –</w:t>
      </w:r>
      <w:r w:rsidR="00242771">
        <w:rPr>
          <w:rFonts w:ascii="Arial" w:hAnsi="Arial" w:cs="Arial"/>
          <w:szCs w:val="24"/>
        </w:rPr>
        <w:t xml:space="preserve"> Directora de Educación Especial</w:t>
      </w:r>
      <w:r w:rsidRPr="002E1F7E">
        <w:rPr>
          <w:rFonts w:ascii="Arial" w:hAnsi="Arial" w:cs="Arial"/>
          <w:szCs w:val="24"/>
        </w:rPr>
        <w:t xml:space="preserve"> </w:t>
      </w:r>
    </w:p>
    <w:p w:rsidR="00571254" w:rsidRDefault="00571254" w:rsidP="00571254">
      <w:pPr>
        <w:spacing w:line="360" w:lineRule="auto"/>
        <w:ind w:left="1440"/>
        <w:rPr>
          <w:rFonts w:ascii="Arial" w:hAnsi="Arial" w:cs="Arial"/>
          <w:szCs w:val="24"/>
        </w:rPr>
      </w:pPr>
    </w:p>
    <w:p w:rsidR="00571254" w:rsidRDefault="00571254" w:rsidP="00571254">
      <w:pPr>
        <w:spacing w:line="360" w:lineRule="auto"/>
        <w:ind w:left="1440"/>
        <w:rPr>
          <w:rFonts w:ascii="Arial" w:hAnsi="Arial" w:cs="Arial"/>
          <w:szCs w:val="24"/>
        </w:rPr>
      </w:pPr>
    </w:p>
    <w:p w:rsidR="00571254" w:rsidRDefault="00571254" w:rsidP="00571254">
      <w:pPr>
        <w:spacing w:line="360" w:lineRule="auto"/>
        <w:ind w:left="1440"/>
        <w:rPr>
          <w:rFonts w:ascii="Arial" w:hAnsi="Arial" w:cs="Arial"/>
          <w:szCs w:val="24"/>
        </w:rPr>
      </w:pPr>
    </w:p>
    <w:p w:rsidR="00571254" w:rsidRDefault="00571254" w:rsidP="00571254">
      <w:pPr>
        <w:spacing w:line="360" w:lineRule="auto"/>
        <w:ind w:left="1440"/>
        <w:rPr>
          <w:rFonts w:ascii="Arial" w:hAnsi="Arial" w:cs="Arial"/>
          <w:szCs w:val="24"/>
        </w:rPr>
      </w:pPr>
    </w:p>
    <w:p w:rsidR="00571254" w:rsidRPr="00357B26" w:rsidRDefault="00242771" w:rsidP="00B92BC6">
      <w:pPr>
        <w:spacing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Manual de Procedimientos Sección 504 Aprobado por la Junta de Educación 12/10/2007</w:t>
      </w:r>
    </w:p>
    <w:p w:rsidR="00571254" w:rsidRPr="007629BD" w:rsidRDefault="002E1A2E" w:rsidP="00B92BC6">
      <w:pPr>
        <w:spacing w:line="360" w:lineRule="auto"/>
        <w:ind w:left="720"/>
        <w:rPr>
          <w:rFonts w:ascii="Arial" w:hAnsi="Arial" w:cs="Arial"/>
          <w:strike/>
          <w:szCs w:val="24"/>
        </w:rPr>
      </w:pPr>
      <w:r>
        <w:rPr>
          <w:rFonts w:ascii="Arial" w:hAnsi="Arial" w:cs="Arial"/>
          <w:szCs w:val="24"/>
        </w:rPr>
        <w:t>Manual Revisado Aprobado por la Junta de Educación, Agosto 2016</w:t>
      </w:r>
    </w:p>
    <w:p w:rsidR="00571254" w:rsidRPr="002E1F7E" w:rsidRDefault="00571254" w:rsidP="00571254">
      <w:pPr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br w:type="page"/>
      </w:r>
    </w:p>
    <w:p w:rsidR="00571254" w:rsidRPr="002E1A2E" w:rsidRDefault="002E1A2E" w:rsidP="0057125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TABLA DE CONTENIDO</w:t>
      </w:r>
    </w:p>
    <w:p w:rsidR="00571254" w:rsidRPr="002E1F7E" w:rsidRDefault="00571254" w:rsidP="00571254">
      <w:pPr>
        <w:jc w:val="center"/>
        <w:rPr>
          <w:rFonts w:ascii="Arial" w:hAnsi="Arial" w:cs="Arial"/>
          <w:szCs w:val="24"/>
        </w:rPr>
      </w:pPr>
    </w:p>
    <w:p w:rsidR="00571254" w:rsidRPr="002E1F7E" w:rsidRDefault="00571254" w:rsidP="00571254">
      <w:pPr>
        <w:pStyle w:val="Footer"/>
        <w:tabs>
          <w:tab w:val="clear" w:pos="4320"/>
          <w:tab w:val="clear" w:pos="8640"/>
          <w:tab w:val="left" w:pos="7920"/>
        </w:tabs>
        <w:rPr>
          <w:rFonts w:ascii="Arial" w:hAnsi="Arial" w:cs="Arial"/>
          <w:szCs w:val="24"/>
        </w:rPr>
      </w:pPr>
    </w:p>
    <w:p w:rsidR="00571254" w:rsidRPr="002E1F7E" w:rsidRDefault="00571254" w:rsidP="00571254">
      <w:pPr>
        <w:pStyle w:val="Footer"/>
        <w:tabs>
          <w:tab w:val="clear" w:pos="4320"/>
          <w:tab w:val="clear" w:pos="8640"/>
          <w:tab w:val="left" w:pos="7920"/>
        </w:tabs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ab/>
        <w:t xml:space="preserve">         </w:t>
      </w:r>
    </w:p>
    <w:p w:rsidR="00571254" w:rsidRPr="002E1F7E" w:rsidRDefault="00571254" w:rsidP="00571254">
      <w:pPr>
        <w:pStyle w:val="Footer"/>
        <w:tabs>
          <w:tab w:val="clear" w:pos="4320"/>
          <w:tab w:val="clear" w:pos="8640"/>
          <w:tab w:val="left" w:pos="7920"/>
        </w:tabs>
        <w:rPr>
          <w:rFonts w:ascii="Arial" w:hAnsi="Arial" w:cs="Arial"/>
          <w:b/>
          <w:szCs w:val="24"/>
          <w:u w:val="single"/>
        </w:rPr>
      </w:pPr>
      <w:r w:rsidRPr="002E1F7E">
        <w:rPr>
          <w:rFonts w:ascii="Arial" w:hAnsi="Arial" w:cs="Arial"/>
          <w:szCs w:val="24"/>
        </w:rPr>
        <w:tab/>
        <w:t xml:space="preserve">            </w:t>
      </w:r>
      <w:r w:rsidRPr="002E1F7E">
        <w:rPr>
          <w:rFonts w:ascii="Arial" w:hAnsi="Arial" w:cs="Arial"/>
          <w:b/>
          <w:szCs w:val="24"/>
          <w:u w:val="single"/>
        </w:rPr>
        <w:t>P</w:t>
      </w:r>
      <w:r w:rsidR="002E1A2E">
        <w:rPr>
          <w:rFonts w:ascii="Arial" w:hAnsi="Arial" w:cs="Arial"/>
          <w:b/>
          <w:szCs w:val="24"/>
          <w:u w:val="single"/>
        </w:rPr>
        <w:t>AGINA</w:t>
      </w:r>
      <w:r w:rsidRPr="002E1F7E">
        <w:rPr>
          <w:rFonts w:ascii="Arial" w:hAnsi="Arial" w:cs="Arial"/>
          <w:b/>
          <w:szCs w:val="24"/>
          <w:u w:val="single"/>
        </w:rPr>
        <w:t xml:space="preserve"> </w:t>
      </w:r>
    </w:p>
    <w:p w:rsidR="00571254" w:rsidRPr="002E1F7E" w:rsidRDefault="00571254" w:rsidP="00571254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571254" w:rsidRPr="002E1F7E" w:rsidRDefault="00571254" w:rsidP="007C380A">
      <w:pPr>
        <w:tabs>
          <w:tab w:val="left" w:pos="1440"/>
          <w:tab w:val="right" w:pos="9180"/>
          <w:tab w:val="left" w:pos="9270"/>
        </w:tabs>
        <w:ind w:left="270" w:hanging="27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ab/>
      </w:r>
      <w:r w:rsidR="002354FC">
        <w:rPr>
          <w:rFonts w:ascii="Arial" w:hAnsi="Arial" w:cs="Arial"/>
          <w:szCs w:val="24"/>
        </w:rPr>
        <w:t>Introducción</w:t>
      </w:r>
      <w:r w:rsidRPr="002E1F7E">
        <w:rPr>
          <w:rFonts w:ascii="Arial" w:hAnsi="Arial" w:cs="Arial"/>
          <w:szCs w:val="24"/>
        </w:rPr>
        <w:t>.…….……</w:t>
      </w:r>
      <w:proofErr w:type="gramStart"/>
      <w:r w:rsidRPr="002E1F7E">
        <w:rPr>
          <w:rFonts w:ascii="Arial" w:hAnsi="Arial" w:cs="Arial"/>
          <w:szCs w:val="24"/>
        </w:rPr>
        <w:t>…..</w:t>
      </w:r>
      <w:proofErr w:type="gramEnd"/>
      <w:r w:rsidRPr="002E1F7E">
        <w:rPr>
          <w:rFonts w:ascii="Arial" w:hAnsi="Arial" w:cs="Arial"/>
          <w:szCs w:val="24"/>
        </w:rPr>
        <w:t>…………………………</w:t>
      </w:r>
      <w:r>
        <w:rPr>
          <w:rFonts w:ascii="Arial" w:hAnsi="Arial" w:cs="Arial"/>
          <w:szCs w:val="24"/>
        </w:rPr>
        <w:t>………………………</w:t>
      </w:r>
      <w:r w:rsidR="002E1A2E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……</w:t>
      </w:r>
      <w:r w:rsidR="00EF0BA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</w:t>
      </w:r>
      <w:r w:rsidR="00EF0BA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. </w:t>
      </w:r>
      <w:r w:rsidRPr="000F7847">
        <w:rPr>
          <w:rFonts w:ascii="Arial" w:hAnsi="Arial" w:cs="Arial"/>
          <w:szCs w:val="24"/>
        </w:rPr>
        <w:t>5</w:t>
      </w:r>
    </w:p>
    <w:p w:rsidR="00571254" w:rsidRPr="002E1F7E" w:rsidRDefault="00571254" w:rsidP="007C380A">
      <w:pPr>
        <w:tabs>
          <w:tab w:val="right" w:pos="9180"/>
          <w:tab w:val="left" w:pos="9270"/>
        </w:tabs>
        <w:rPr>
          <w:rFonts w:ascii="Arial" w:hAnsi="Arial" w:cs="Arial"/>
          <w:szCs w:val="24"/>
        </w:rPr>
      </w:pPr>
    </w:p>
    <w:p w:rsidR="00571254" w:rsidRPr="002E1F7E" w:rsidRDefault="002354FC" w:rsidP="007C380A">
      <w:pPr>
        <w:numPr>
          <w:ilvl w:val="0"/>
          <w:numId w:val="1"/>
        </w:numPr>
        <w:tabs>
          <w:tab w:val="left" w:pos="4860"/>
          <w:tab w:val="right" w:pos="9180"/>
          <w:tab w:val="left" w:pos="9270"/>
          <w:tab w:val="left" w:pos="9540"/>
        </w:tabs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Referimiento y Determinación de Elegibilidad</w:t>
      </w:r>
      <w:r w:rsidR="007C380A">
        <w:rPr>
          <w:rFonts w:ascii="Arial" w:hAnsi="Arial" w:cs="Arial"/>
          <w:szCs w:val="24"/>
        </w:rPr>
        <w:tab/>
      </w:r>
      <w:r w:rsidR="003F7F8C">
        <w:rPr>
          <w:rFonts w:ascii="Arial" w:hAnsi="Arial" w:cs="Arial"/>
          <w:szCs w:val="24"/>
        </w:rPr>
        <w:t>………………………………………</w:t>
      </w:r>
      <w:proofErr w:type="gramStart"/>
      <w:r w:rsidR="00EF0BA2">
        <w:rPr>
          <w:rFonts w:ascii="Arial" w:hAnsi="Arial" w:cs="Arial"/>
          <w:szCs w:val="24"/>
        </w:rPr>
        <w:t>…..</w:t>
      </w:r>
      <w:proofErr w:type="gramEnd"/>
      <w:r w:rsidR="00571254">
        <w:rPr>
          <w:rFonts w:ascii="Arial" w:hAnsi="Arial" w:cs="Arial"/>
          <w:szCs w:val="24"/>
        </w:rPr>
        <w:t>6</w:t>
      </w:r>
    </w:p>
    <w:p w:rsidR="00571254" w:rsidRPr="002E1F7E" w:rsidRDefault="00571254" w:rsidP="007C380A">
      <w:pPr>
        <w:tabs>
          <w:tab w:val="right" w:pos="9180"/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Pr="000F7847" w:rsidRDefault="003F7F8C" w:rsidP="007C380A">
      <w:pPr>
        <w:numPr>
          <w:ilvl w:val="0"/>
          <w:numId w:val="1"/>
        </w:numPr>
        <w:tabs>
          <w:tab w:val="right" w:pos="9180"/>
          <w:tab w:val="left" w:pos="9270"/>
        </w:tabs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Estructura del Comité……………………………………………………………………</w:t>
      </w:r>
      <w:r w:rsidR="00EF0BA2">
        <w:rPr>
          <w:rFonts w:ascii="Arial" w:hAnsi="Arial" w:cs="Arial"/>
          <w:szCs w:val="24"/>
        </w:rPr>
        <w:t>…</w:t>
      </w:r>
      <w:r w:rsidR="00571254" w:rsidRPr="000F7847">
        <w:rPr>
          <w:rFonts w:ascii="Arial" w:hAnsi="Arial" w:cs="Arial"/>
          <w:szCs w:val="24"/>
        </w:rPr>
        <w:t>7</w:t>
      </w:r>
    </w:p>
    <w:p w:rsidR="00571254" w:rsidRPr="000F7847" w:rsidRDefault="00571254" w:rsidP="007C380A">
      <w:pPr>
        <w:pStyle w:val="Footer"/>
        <w:tabs>
          <w:tab w:val="clear" w:pos="4320"/>
          <w:tab w:val="clear" w:pos="8640"/>
          <w:tab w:val="right" w:pos="9180"/>
          <w:tab w:val="left" w:pos="9270"/>
        </w:tabs>
        <w:spacing w:line="360" w:lineRule="auto"/>
        <w:ind w:left="270" w:hanging="270"/>
        <w:rPr>
          <w:rFonts w:ascii="Arial" w:hAnsi="Arial" w:cs="Arial"/>
          <w:szCs w:val="24"/>
        </w:rPr>
      </w:pPr>
    </w:p>
    <w:p w:rsidR="00571254" w:rsidRPr="000F7847" w:rsidRDefault="00EF0BA2" w:rsidP="007C380A">
      <w:pPr>
        <w:numPr>
          <w:ilvl w:val="0"/>
          <w:numId w:val="1"/>
        </w:numPr>
        <w:tabs>
          <w:tab w:val="right" w:pos="9180"/>
          <w:tab w:val="left" w:pos="9270"/>
        </w:tabs>
        <w:ind w:left="270" w:hanging="270"/>
        <w:rPr>
          <w:rFonts w:ascii="Arial" w:hAnsi="Arial" w:cs="Arial"/>
          <w:szCs w:val="24"/>
        </w:rPr>
      </w:pPr>
      <w:r w:rsidRPr="000F7847">
        <w:rPr>
          <w:rFonts w:ascii="Arial" w:hAnsi="Arial" w:cs="Arial"/>
          <w:szCs w:val="24"/>
        </w:rPr>
        <w:t>Plan</w:t>
      </w:r>
      <w:r>
        <w:rPr>
          <w:rFonts w:ascii="Arial" w:hAnsi="Arial" w:cs="Arial"/>
          <w:szCs w:val="24"/>
        </w:rPr>
        <w:t>e</w:t>
      </w:r>
      <w:r w:rsidRPr="000F7847">
        <w:rPr>
          <w:rFonts w:ascii="Arial" w:hAnsi="Arial" w:cs="Arial"/>
          <w:szCs w:val="24"/>
        </w:rPr>
        <w:t xml:space="preserve">s </w:t>
      </w:r>
      <w:r w:rsidR="00571254" w:rsidRPr="000F7847">
        <w:rPr>
          <w:rFonts w:ascii="Arial" w:hAnsi="Arial" w:cs="Arial"/>
          <w:szCs w:val="24"/>
        </w:rPr>
        <w:t xml:space="preserve">504 </w:t>
      </w:r>
      <w:r w:rsidR="003F7F8C">
        <w:rPr>
          <w:rFonts w:ascii="Arial" w:hAnsi="Arial" w:cs="Arial"/>
          <w:szCs w:val="24"/>
        </w:rPr>
        <w:t>…………………………………………………………………………………</w:t>
      </w:r>
      <w:r w:rsidR="003F7F8C">
        <w:rPr>
          <w:rFonts w:ascii="Arial" w:hAnsi="Arial" w:cs="Arial"/>
          <w:szCs w:val="24"/>
        </w:rPr>
        <w:tab/>
      </w:r>
      <w:r w:rsidR="00571254">
        <w:rPr>
          <w:rFonts w:ascii="Arial" w:hAnsi="Arial" w:cs="Arial"/>
          <w:szCs w:val="24"/>
        </w:rPr>
        <w:t>7</w:t>
      </w:r>
      <w:r w:rsidR="00571254" w:rsidRPr="000F7847">
        <w:rPr>
          <w:rFonts w:ascii="Arial" w:hAnsi="Arial" w:cs="Arial"/>
          <w:szCs w:val="24"/>
        </w:rPr>
        <w:t xml:space="preserve"> </w:t>
      </w:r>
    </w:p>
    <w:p w:rsidR="00571254" w:rsidRPr="000F7847" w:rsidRDefault="00571254" w:rsidP="007C380A">
      <w:pPr>
        <w:pStyle w:val="Footer"/>
        <w:tabs>
          <w:tab w:val="clear" w:pos="4320"/>
          <w:tab w:val="clear" w:pos="8640"/>
          <w:tab w:val="right" w:pos="9180"/>
          <w:tab w:val="left" w:pos="9270"/>
        </w:tabs>
        <w:spacing w:line="360" w:lineRule="auto"/>
        <w:ind w:left="270" w:hanging="270"/>
        <w:rPr>
          <w:rFonts w:ascii="Arial" w:hAnsi="Arial" w:cs="Arial"/>
          <w:szCs w:val="24"/>
        </w:rPr>
      </w:pPr>
    </w:p>
    <w:p w:rsidR="00571254" w:rsidRPr="000F7847" w:rsidRDefault="00EF0BA2" w:rsidP="007C380A">
      <w:pPr>
        <w:numPr>
          <w:ilvl w:val="0"/>
          <w:numId w:val="1"/>
        </w:numPr>
        <w:tabs>
          <w:tab w:val="clear" w:pos="720"/>
          <w:tab w:val="num" w:pos="360"/>
          <w:tab w:val="right" w:pos="9180"/>
          <w:tab w:val="left" w:pos="9270"/>
        </w:tabs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Acomodaciones y Servicios………</w:t>
      </w:r>
      <w:r w:rsidR="00571254" w:rsidRPr="000F7847">
        <w:rPr>
          <w:rFonts w:ascii="Arial" w:hAnsi="Arial" w:cs="Arial"/>
          <w:szCs w:val="24"/>
        </w:rPr>
        <w:t>…….…</w:t>
      </w:r>
      <w:proofErr w:type="gramStart"/>
      <w:r w:rsidR="00571254" w:rsidRPr="000F7847">
        <w:rPr>
          <w:rFonts w:ascii="Arial" w:hAnsi="Arial" w:cs="Arial"/>
          <w:szCs w:val="24"/>
        </w:rPr>
        <w:t>…..</w:t>
      </w:r>
      <w:proofErr w:type="gramEnd"/>
      <w:r w:rsidR="00571254" w:rsidRPr="000F7847">
        <w:rPr>
          <w:rFonts w:ascii="Arial" w:hAnsi="Arial" w:cs="Arial"/>
          <w:szCs w:val="24"/>
        </w:rPr>
        <w:t xml:space="preserve">…………………….……………………8 </w:t>
      </w:r>
    </w:p>
    <w:p w:rsidR="00571254" w:rsidRPr="000F7847" w:rsidRDefault="00571254" w:rsidP="007C380A">
      <w:pPr>
        <w:pStyle w:val="Footer"/>
        <w:tabs>
          <w:tab w:val="clear" w:pos="4320"/>
          <w:tab w:val="clear" w:pos="8640"/>
          <w:tab w:val="right" w:pos="9180"/>
          <w:tab w:val="left" w:pos="9270"/>
        </w:tabs>
        <w:spacing w:line="360" w:lineRule="auto"/>
        <w:ind w:left="270" w:hanging="270"/>
        <w:rPr>
          <w:rFonts w:ascii="Arial" w:hAnsi="Arial" w:cs="Arial"/>
          <w:szCs w:val="24"/>
        </w:rPr>
      </w:pPr>
    </w:p>
    <w:p w:rsidR="00571254" w:rsidRPr="000F7847" w:rsidRDefault="00EF0BA2" w:rsidP="007C380A">
      <w:pPr>
        <w:numPr>
          <w:ilvl w:val="0"/>
          <w:numId w:val="1"/>
        </w:numPr>
        <w:tabs>
          <w:tab w:val="right" w:pos="9180"/>
          <w:tab w:val="left" w:pos="9270"/>
        </w:tabs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Implementación de un Plan</w:t>
      </w:r>
      <w:r w:rsidR="00571254" w:rsidRPr="000F7847">
        <w:rPr>
          <w:rFonts w:ascii="Arial" w:hAnsi="Arial" w:cs="Arial"/>
          <w:szCs w:val="24"/>
        </w:rPr>
        <w:t xml:space="preserve"> 504…</w:t>
      </w:r>
      <w:proofErr w:type="gramStart"/>
      <w:r w:rsidR="00571254" w:rsidRPr="000F7847">
        <w:rPr>
          <w:rFonts w:ascii="Arial" w:hAnsi="Arial" w:cs="Arial"/>
          <w:szCs w:val="24"/>
        </w:rPr>
        <w:t>…..</w:t>
      </w:r>
      <w:proofErr w:type="gramEnd"/>
      <w:r w:rsidR="00571254" w:rsidRPr="000F7847">
        <w:rPr>
          <w:rFonts w:ascii="Arial" w:hAnsi="Arial" w:cs="Arial"/>
          <w:szCs w:val="24"/>
        </w:rPr>
        <w:t>………………………….</w:t>
      </w:r>
      <w:r w:rsidR="00571254">
        <w:rPr>
          <w:rFonts w:ascii="Arial" w:hAnsi="Arial" w:cs="Arial"/>
          <w:szCs w:val="24"/>
        </w:rPr>
        <w:t>…………</w:t>
      </w:r>
      <w:r w:rsidR="002E1A2E">
        <w:rPr>
          <w:rFonts w:ascii="Arial" w:hAnsi="Arial" w:cs="Arial"/>
          <w:szCs w:val="24"/>
        </w:rPr>
        <w:t>……</w:t>
      </w:r>
      <w:r w:rsidR="00571254">
        <w:rPr>
          <w:rFonts w:ascii="Arial" w:hAnsi="Arial" w:cs="Arial"/>
          <w:szCs w:val="24"/>
        </w:rPr>
        <w:t>………...8</w:t>
      </w:r>
    </w:p>
    <w:p w:rsidR="00571254" w:rsidRPr="000F7847" w:rsidRDefault="00571254" w:rsidP="007C380A">
      <w:pPr>
        <w:tabs>
          <w:tab w:val="right" w:pos="9180"/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Pr="000F7847" w:rsidRDefault="00571254" w:rsidP="007C380A">
      <w:pPr>
        <w:numPr>
          <w:ilvl w:val="0"/>
          <w:numId w:val="1"/>
        </w:numPr>
        <w:tabs>
          <w:tab w:val="clear" w:pos="720"/>
          <w:tab w:val="num" w:pos="360"/>
          <w:tab w:val="right" w:pos="9180"/>
          <w:tab w:val="left" w:pos="9270"/>
        </w:tabs>
        <w:ind w:left="270" w:hanging="270"/>
        <w:rPr>
          <w:rFonts w:ascii="Arial" w:hAnsi="Arial" w:cs="Arial"/>
          <w:szCs w:val="24"/>
        </w:rPr>
      </w:pPr>
      <w:r w:rsidRPr="000F7847">
        <w:rPr>
          <w:rFonts w:ascii="Arial" w:hAnsi="Arial" w:cs="Arial"/>
          <w:szCs w:val="24"/>
        </w:rPr>
        <w:t>Revi</w:t>
      </w:r>
      <w:r w:rsidR="00EF0BA2">
        <w:rPr>
          <w:rFonts w:ascii="Arial" w:hAnsi="Arial" w:cs="Arial"/>
          <w:szCs w:val="24"/>
        </w:rPr>
        <w:t>sión de un Plan 504 en Curso</w:t>
      </w:r>
      <w:r w:rsidRPr="000F7847">
        <w:rPr>
          <w:rFonts w:ascii="Arial" w:hAnsi="Arial" w:cs="Arial"/>
          <w:szCs w:val="24"/>
        </w:rPr>
        <w:t>….……………………………….……………</w:t>
      </w:r>
      <w:r w:rsidR="002E1A2E">
        <w:rPr>
          <w:rFonts w:ascii="Arial" w:hAnsi="Arial" w:cs="Arial"/>
          <w:szCs w:val="24"/>
        </w:rPr>
        <w:t>.</w:t>
      </w:r>
      <w:r w:rsidRPr="000F7847">
        <w:rPr>
          <w:rFonts w:ascii="Arial" w:hAnsi="Arial" w:cs="Arial"/>
          <w:szCs w:val="24"/>
        </w:rPr>
        <w:t>…….9</w:t>
      </w:r>
    </w:p>
    <w:p w:rsidR="00571254" w:rsidRPr="000F7847" w:rsidRDefault="00571254" w:rsidP="007C380A">
      <w:pPr>
        <w:pStyle w:val="Footer"/>
        <w:tabs>
          <w:tab w:val="clear" w:pos="4320"/>
          <w:tab w:val="clear" w:pos="8640"/>
          <w:tab w:val="right" w:pos="9180"/>
          <w:tab w:val="left" w:pos="9270"/>
        </w:tabs>
        <w:spacing w:line="360" w:lineRule="auto"/>
        <w:ind w:left="270" w:hanging="270"/>
        <w:rPr>
          <w:rFonts w:ascii="Arial" w:hAnsi="Arial" w:cs="Arial"/>
          <w:szCs w:val="24"/>
        </w:rPr>
      </w:pPr>
    </w:p>
    <w:p w:rsidR="00571254" w:rsidRPr="000F7847" w:rsidRDefault="00EF0BA2" w:rsidP="007C380A">
      <w:pPr>
        <w:tabs>
          <w:tab w:val="right" w:pos="9180"/>
          <w:tab w:val="left" w:pos="9270"/>
        </w:tabs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Glosario de Términos</w:t>
      </w:r>
      <w:r w:rsidR="00571254" w:rsidRPr="000F7847">
        <w:rPr>
          <w:rFonts w:ascii="Arial" w:hAnsi="Arial" w:cs="Arial"/>
          <w:szCs w:val="24"/>
        </w:rPr>
        <w:t>………………………………………………….................................10</w:t>
      </w:r>
    </w:p>
    <w:p w:rsidR="00571254" w:rsidRPr="000F7847" w:rsidRDefault="00571254" w:rsidP="007C380A">
      <w:pPr>
        <w:tabs>
          <w:tab w:val="right" w:pos="9180"/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Pr="002E1F7E" w:rsidRDefault="00571254" w:rsidP="007C380A">
      <w:pPr>
        <w:tabs>
          <w:tab w:val="right" w:pos="9180"/>
          <w:tab w:val="left" w:pos="9270"/>
        </w:tabs>
        <w:ind w:left="270" w:hanging="270"/>
        <w:rPr>
          <w:rFonts w:ascii="Arial" w:hAnsi="Arial" w:cs="Arial"/>
          <w:szCs w:val="24"/>
        </w:rPr>
      </w:pPr>
      <w:r w:rsidRPr="000F7847">
        <w:rPr>
          <w:rFonts w:ascii="Arial" w:hAnsi="Arial" w:cs="Arial"/>
          <w:szCs w:val="24"/>
        </w:rPr>
        <w:t>Ap</w:t>
      </w:r>
      <w:r w:rsidR="00EF0BA2">
        <w:rPr>
          <w:rFonts w:ascii="Arial" w:hAnsi="Arial" w:cs="Arial"/>
          <w:szCs w:val="24"/>
        </w:rPr>
        <w:t>é</w:t>
      </w:r>
      <w:r w:rsidRPr="000F7847">
        <w:rPr>
          <w:rFonts w:ascii="Arial" w:hAnsi="Arial" w:cs="Arial"/>
          <w:szCs w:val="24"/>
        </w:rPr>
        <w:t xml:space="preserve">ndix A: </w:t>
      </w:r>
      <w:r w:rsidR="00EF0BA2">
        <w:rPr>
          <w:rFonts w:ascii="Arial" w:hAnsi="Arial" w:cs="Arial"/>
          <w:szCs w:val="24"/>
        </w:rPr>
        <w:t>Derechos del Padre/Estudiante</w:t>
      </w:r>
      <w:r w:rsidRPr="000F7847">
        <w:rPr>
          <w:rFonts w:ascii="Arial" w:hAnsi="Arial" w:cs="Arial"/>
          <w:szCs w:val="24"/>
        </w:rPr>
        <w:t>…………………………………</w:t>
      </w:r>
      <w:r w:rsidR="002E1A2E">
        <w:rPr>
          <w:rFonts w:ascii="Arial" w:hAnsi="Arial" w:cs="Arial"/>
          <w:szCs w:val="24"/>
        </w:rPr>
        <w:t>.</w:t>
      </w:r>
      <w:r w:rsidRPr="000F7847">
        <w:rPr>
          <w:rFonts w:ascii="Arial" w:hAnsi="Arial" w:cs="Arial"/>
          <w:szCs w:val="24"/>
        </w:rPr>
        <w:t>…………</w:t>
      </w:r>
      <w:proofErr w:type="gramStart"/>
      <w:r w:rsidRPr="000F7847">
        <w:rPr>
          <w:rFonts w:ascii="Arial" w:hAnsi="Arial" w:cs="Arial"/>
          <w:szCs w:val="24"/>
        </w:rPr>
        <w:t>…</w:t>
      </w:r>
      <w:r w:rsidR="00EF0BA2">
        <w:rPr>
          <w:rFonts w:ascii="Arial" w:hAnsi="Arial" w:cs="Arial"/>
          <w:szCs w:val="24"/>
        </w:rPr>
        <w:t>..</w:t>
      </w:r>
      <w:proofErr w:type="gramEnd"/>
      <w:r w:rsidRPr="000F7847">
        <w:rPr>
          <w:rFonts w:ascii="Arial" w:hAnsi="Arial" w:cs="Arial"/>
          <w:szCs w:val="24"/>
        </w:rPr>
        <w:t>11</w:t>
      </w:r>
    </w:p>
    <w:p w:rsidR="00571254" w:rsidRPr="002E1F7E" w:rsidRDefault="00571254" w:rsidP="007C380A">
      <w:pPr>
        <w:pStyle w:val="Footer"/>
        <w:tabs>
          <w:tab w:val="clear" w:pos="4320"/>
          <w:tab w:val="clear" w:pos="8640"/>
          <w:tab w:val="right" w:pos="9180"/>
          <w:tab w:val="left" w:pos="9270"/>
        </w:tabs>
        <w:spacing w:line="360" w:lineRule="auto"/>
        <w:ind w:left="270" w:hanging="270"/>
        <w:rPr>
          <w:rFonts w:ascii="Arial" w:hAnsi="Arial" w:cs="Arial"/>
          <w:szCs w:val="24"/>
        </w:rPr>
      </w:pPr>
    </w:p>
    <w:p w:rsidR="00571254" w:rsidRPr="002E1F7E" w:rsidRDefault="00571254" w:rsidP="007C380A">
      <w:pPr>
        <w:tabs>
          <w:tab w:val="right" w:pos="9180"/>
          <w:tab w:val="left" w:pos="9270"/>
        </w:tabs>
        <w:ind w:left="270" w:hanging="27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>Ap</w:t>
      </w:r>
      <w:r w:rsidR="00EF0BA2">
        <w:rPr>
          <w:rFonts w:ascii="Arial" w:hAnsi="Arial" w:cs="Arial"/>
          <w:szCs w:val="24"/>
        </w:rPr>
        <w:t>é</w:t>
      </w:r>
      <w:r w:rsidRPr="002E1F7E">
        <w:rPr>
          <w:rFonts w:ascii="Arial" w:hAnsi="Arial" w:cs="Arial"/>
          <w:szCs w:val="24"/>
        </w:rPr>
        <w:t xml:space="preserve">ndix B: </w:t>
      </w:r>
      <w:r w:rsidR="00EF0BA2">
        <w:rPr>
          <w:rFonts w:ascii="Arial" w:hAnsi="Arial" w:cs="Arial"/>
          <w:szCs w:val="24"/>
        </w:rPr>
        <w:t>Procedimiento de Quejas</w:t>
      </w:r>
      <w:r>
        <w:rPr>
          <w:rFonts w:ascii="Arial" w:hAnsi="Arial" w:cs="Arial"/>
          <w:szCs w:val="24"/>
        </w:rPr>
        <w:t>………………………………………………</w:t>
      </w:r>
      <w:r w:rsidR="00EF0BA2">
        <w:rPr>
          <w:rFonts w:ascii="Arial" w:hAnsi="Arial" w:cs="Arial"/>
          <w:szCs w:val="24"/>
        </w:rPr>
        <w:t>..</w:t>
      </w:r>
      <w:r w:rsidR="002E1A2E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…</w:t>
      </w:r>
      <w:r w:rsidR="00EF0BA2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</w:t>
      </w:r>
      <w:r w:rsidRPr="002E1F7E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3</w:t>
      </w:r>
    </w:p>
    <w:p w:rsidR="00571254" w:rsidRPr="002E1F7E" w:rsidRDefault="00571254" w:rsidP="007C380A">
      <w:pPr>
        <w:tabs>
          <w:tab w:val="left" w:pos="720"/>
          <w:tab w:val="right" w:pos="9180"/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Pr="002E1F7E" w:rsidRDefault="00571254" w:rsidP="007C380A">
      <w:pPr>
        <w:tabs>
          <w:tab w:val="left" w:pos="720"/>
          <w:tab w:val="right" w:pos="9180"/>
          <w:tab w:val="left" w:pos="9270"/>
        </w:tabs>
        <w:ind w:left="270" w:hanging="270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 xml:space="preserve"> </w:t>
      </w:r>
    </w:p>
    <w:p w:rsidR="00571254" w:rsidRPr="002E1F7E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Pr="002E1F7E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Pr="002E1F7E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Pr="002E1F7E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Pr="002E1F7E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571254" w:rsidRDefault="00571254" w:rsidP="007C380A">
      <w:pPr>
        <w:tabs>
          <w:tab w:val="left" w:pos="9270"/>
        </w:tabs>
        <w:ind w:left="270" w:hanging="270"/>
        <w:rPr>
          <w:rFonts w:ascii="Arial" w:hAnsi="Arial" w:cs="Arial"/>
          <w:szCs w:val="24"/>
        </w:rPr>
      </w:pPr>
    </w:p>
    <w:p w:rsidR="003F7F8C" w:rsidRDefault="003F7F8C" w:rsidP="002E1A2E">
      <w:pPr>
        <w:ind w:left="270" w:hanging="270"/>
        <w:rPr>
          <w:rFonts w:ascii="Arial" w:hAnsi="Arial" w:cs="Arial"/>
          <w:szCs w:val="24"/>
        </w:rPr>
      </w:pPr>
    </w:p>
    <w:p w:rsidR="003F7F8C" w:rsidRPr="002E1F7E" w:rsidRDefault="003F7F8C" w:rsidP="002E1A2E">
      <w:pPr>
        <w:ind w:left="270" w:hanging="270"/>
        <w:rPr>
          <w:rFonts w:ascii="Arial" w:hAnsi="Arial" w:cs="Arial"/>
          <w:szCs w:val="24"/>
        </w:rPr>
      </w:pPr>
    </w:p>
    <w:p w:rsidR="0020182F" w:rsidRDefault="0020182F" w:rsidP="002E1A2E">
      <w:pPr>
        <w:pStyle w:val="Footer"/>
        <w:tabs>
          <w:tab w:val="clear" w:pos="4320"/>
          <w:tab w:val="clear" w:pos="8640"/>
        </w:tabs>
        <w:ind w:left="270" w:hanging="270"/>
        <w:rPr>
          <w:rFonts w:ascii="Arial" w:hAnsi="Arial" w:cs="Arial"/>
          <w:szCs w:val="24"/>
        </w:rPr>
      </w:pPr>
    </w:p>
    <w:p w:rsidR="00571254" w:rsidRPr="002E1F7E" w:rsidRDefault="0020182F" w:rsidP="002E1A2E">
      <w:pPr>
        <w:pStyle w:val="Footer"/>
        <w:tabs>
          <w:tab w:val="clear" w:pos="4320"/>
          <w:tab w:val="clear" w:pos="8640"/>
        </w:tabs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Agosto</w:t>
      </w:r>
      <w:r w:rsidR="00526C4C">
        <w:rPr>
          <w:rFonts w:ascii="Arial" w:hAnsi="Arial" w:cs="Arial"/>
          <w:szCs w:val="24"/>
        </w:rPr>
        <w:t xml:space="preserve"> 2016</w:t>
      </w: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20182F" w:rsidP="00571254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Estimada Comunidad de White Plains</w:t>
      </w:r>
      <w:r w:rsidR="00571254" w:rsidRPr="002E1F7E">
        <w:rPr>
          <w:rFonts w:ascii="Arial" w:hAnsi="Arial" w:cs="Arial"/>
          <w:b w:val="0"/>
          <w:sz w:val="24"/>
          <w:szCs w:val="24"/>
        </w:rPr>
        <w:t>:</w:t>
      </w: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AD5563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 siguientes páginas contienen información sobre la Sección 504 del Acto de </w:t>
      </w:r>
      <w:r w:rsidR="005A4D6B">
        <w:rPr>
          <w:rFonts w:ascii="Arial" w:hAnsi="Arial" w:cs="Arial"/>
          <w:szCs w:val="24"/>
        </w:rPr>
        <w:t xml:space="preserve">Rehabilitación de 1973 </w:t>
      </w:r>
      <w:r w:rsidR="00571254" w:rsidRPr="002E1F7E">
        <w:rPr>
          <w:rFonts w:ascii="Arial" w:hAnsi="Arial" w:cs="Arial"/>
          <w:szCs w:val="24"/>
        </w:rPr>
        <w:t>(“Se</w:t>
      </w:r>
      <w:r w:rsidR="005A4D6B">
        <w:rPr>
          <w:rFonts w:ascii="Arial" w:hAnsi="Arial" w:cs="Arial"/>
          <w:szCs w:val="24"/>
        </w:rPr>
        <w:t>ción</w:t>
      </w:r>
      <w:r w:rsidR="00571254" w:rsidRPr="002E1F7E">
        <w:rPr>
          <w:rFonts w:ascii="Arial" w:hAnsi="Arial" w:cs="Arial"/>
          <w:szCs w:val="24"/>
        </w:rPr>
        <w:t xml:space="preserve"> 504”)</w:t>
      </w:r>
      <w:r w:rsidR="005A4D6B">
        <w:rPr>
          <w:rFonts w:ascii="Arial" w:hAnsi="Arial" w:cs="Arial"/>
          <w:szCs w:val="24"/>
        </w:rPr>
        <w:t xml:space="preserve"> y los Procedimientos de la Sección 504 del Distrito Escolar de la Ciudad de White Plains</w:t>
      </w:r>
      <w:r w:rsidR="00571254" w:rsidRPr="002E1F7E">
        <w:rPr>
          <w:rFonts w:ascii="Arial" w:hAnsi="Arial" w:cs="Arial"/>
          <w:szCs w:val="24"/>
        </w:rPr>
        <w:t>.</w:t>
      </w:r>
    </w:p>
    <w:p w:rsidR="00571254" w:rsidRPr="002E1F7E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2E1F7E" w:rsidRDefault="005A4D6B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Los procedimientos </w:t>
      </w:r>
      <w:r w:rsidR="00885A85">
        <w:rPr>
          <w:rFonts w:ascii="Arial" w:hAnsi="Arial" w:cs="Arial"/>
          <w:szCs w:val="24"/>
        </w:rPr>
        <w:t>detallados</w:t>
      </w:r>
      <w:r>
        <w:rPr>
          <w:rFonts w:ascii="Arial" w:hAnsi="Arial" w:cs="Arial"/>
          <w:szCs w:val="24"/>
        </w:rPr>
        <w:t xml:space="preserve"> en el manual y lo</w:t>
      </w:r>
      <w:r w:rsidR="00885A85">
        <w:rPr>
          <w:rFonts w:ascii="Arial" w:hAnsi="Arial" w:cs="Arial"/>
          <w:szCs w:val="24"/>
        </w:rPr>
        <w:t>s formularios para ser usados p</w:t>
      </w:r>
      <w:r>
        <w:rPr>
          <w:rFonts w:ascii="Arial" w:hAnsi="Arial" w:cs="Arial"/>
          <w:szCs w:val="24"/>
        </w:rPr>
        <w:t>o</w:t>
      </w:r>
      <w:r w:rsidR="00885A85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nuestras escuelas reflejan la información del Departamento de Educación del Estado, la Oficina de Derechos </w:t>
      </w:r>
      <w:r w:rsidR="00E53A5F">
        <w:rPr>
          <w:rFonts w:ascii="Arial" w:hAnsi="Arial" w:cs="Arial"/>
          <w:szCs w:val="24"/>
        </w:rPr>
        <w:t>Civiles</w:t>
      </w:r>
      <w:r>
        <w:rPr>
          <w:rFonts w:ascii="Arial" w:hAnsi="Arial" w:cs="Arial"/>
          <w:szCs w:val="24"/>
        </w:rPr>
        <w:t>, publicaciones legales y sugerencias de nuestros abogados</w:t>
      </w:r>
      <w:r w:rsidR="00571254" w:rsidRPr="002E1F7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Aunque yo he hecho todo el esfuerzo posible por simplificar y restructur</w:t>
      </w:r>
      <w:r w:rsidR="00885A8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r los papeleos, hay obligaciones legales que requieren estos procedimientos y formularios</w:t>
      </w:r>
      <w:r w:rsidR="00571254" w:rsidRPr="002E1F7E">
        <w:rPr>
          <w:rFonts w:ascii="Arial" w:hAnsi="Arial" w:cs="Arial"/>
          <w:szCs w:val="24"/>
        </w:rPr>
        <w:t>.</w:t>
      </w: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A4D6B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Cuando vemos que un estudiante cumple con el criterio de protección bajo la Sección 504 y el Plan de Acomodaciones 504 </w:t>
      </w:r>
      <w:r w:rsidR="00571254" w:rsidRPr="00357B26">
        <w:rPr>
          <w:rFonts w:ascii="Arial" w:hAnsi="Arial" w:cs="Arial"/>
          <w:szCs w:val="24"/>
        </w:rPr>
        <w:t>(“504 Plan”)</w:t>
      </w:r>
      <w:r w:rsidR="009152D5">
        <w:rPr>
          <w:rFonts w:ascii="Arial" w:hAnsi="Arial" w:cs="Arial"/>
          <w:szCs w:val="24"/>
        </w:rPr>
        <w:t xml:space="preserve"> es desarrollado, es esencial que todos los miembros del personal trabajando con el estudiante tengan conocimiento de las acomodaciones y entiendan sus obligaciones para implementar las acomodaciones</w:t>
      </w:r>
      <w:r w:rsidR="00571254" w:rsidRPr="002E1F7E">
        <w:rPr>
          <w:rFonts w:ascii="Arial" w:hAnsi="Arial" w:cs="Arial"/>
          <w:szCs w:val="24"/>
        </w:rPr>
        <w:t>.</w:t>
      </w:r>
      <w:r w:rsidR="009152D5">
        <w:rPr>
          <w:rFonts w:ascii="Arial" w:hAnsi="Arial" w:cs="Arial"/>
          <w:szCs w:val="24"/>
        </w:rPr>
        <w:t xml:space="preserve">  La implementación de la Sección 504 </w:t>
      </w:r>
      <w:r w:rsidR="00571254" w:rsidRPr="002E1F7E">
        <w:rPr>
          <w:rFonts w:ascii="Arial" w:hAnsi="Arial" w:cs="Arial"/>
          <w:szCs w:val="24"/>
          <w:u w:val="single"/>
        </w:rPr>
        <w:t>no</w:t>
      </w:r>
      <w:r w:rsidR="00571254" w:rsidRPr="002E1F7E">
        <w:rPr>
          <w:rFonts w:ascii="Arial" w:hAnsi="Arial" w:cs="Arial"/>
          <w:szCs w:val="24"/>
        </w:rPr>
        <w:t xml:space="preserve"> </w:t>
      </w:r>
      <w:r w:rsidR="009152D5">
        <w:rPr>
          <w:rFonts w:ascii="Arial" w:hAnsi="Arial" w:cs="Arial"/>
          <w:szCs w:val="24"/>
        </w:rPr>
        <w:t>es una opción; los miembros del personal tienen una obligación legal para implementar las acomodaciones expuestas en un Plan 504</w:t>
      </w:r>
      <w:r w:rsidR="00571254" w:rsidRPr="002E1F7E">
        <w:rPr>
          <w:rFonts w:ascii="Arial" w:hAnsi="Arial" w:cs="Arial"/>
          <w:szCs w:val="24"/>
        </w:rPr>
        <w:t>.</w:t>
      </w: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227D46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Como Coordinadora de la Sección 504 para el Distrito Escolar de la Ciudad de White Plains, yo sirvo como la Oficial de Cumplimiento </w:t>
      </w:r>
      <w:r w:rsidR="005D542C">
        <w:rPr>
          <w:rFonts w:ascii="Arial" w:hAnsi="Arial" w:cs="Arial"/>
          <w:szCs w:val="24"/>
        </w:rPr>
        <w:t xml:space="preserve">de la Sección </w:t>
      </w:r>
      <w:r>
        <w:rPr>
          <w:rFonts w:ascii="Arial" w:hAnsi="Arial" w:cs="Arial"/>
          <w:szCs w:val="24"/>
        </w:rPr>
        <w:t>504 para estudiantes y estoy disponible para escuchar quejas presentadas por los padres</w:t>
      </w:r>
      <w:r w:rsidR="00571254" w:rsidRPr="002E1F7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Este plan será revisado y actualizado, conforme sea necesario </w:t>
      </w:r>
      <w:r w:rsidR="00571254" w:rsidRPr="002E1F7E">
        <w:rPr>
          <w:rFonts w:ascii="Arial" w:hAnsi="Arial" w:cs="Arial"/>
          <w:szCs w:val="24"/>
        </w:rPr>
        <w:t xml:space="preserve">  </w:t>
      </w:r>
      <w:r w:rsidR="000173B5">
        <w:rPr>
          <w:rFonts w:ascii="Arial" w:hAnsi="Arial" w:cs="Arial"/>
          <w:szCs w:val="24"/>
        </w:rPr>
        <w:t>como resoluciones en curso</w:t>
      </w:r>
      <w:r w:rsidR="00571254" w:rsidRPr="002E1F7E">
        <w:rPr>
          <w:rFonts w:ascii="Arial" w:hAnsi="Arial" w:cs="Arial"/>
          <w:szCs w:val="24"/>
        </w:rPr>
        <w:t xml:space="preserve"> </w:t>
      </w:r>
      <w:r w:rsidR="000173B5">
        <w:rPr>
          <w:rFonts w:ascii="Arial" w:hAnsi="Arial" w:cs="Arial"/>
          <w:szCs w:val="24"/>
        </w:rPr>
        <w:t xml:space="preserve">de la Oficina de Derechos </w:t>
      </w:r>
      <w:r w:rsidR="005D542C">
        <w:rPr>
          <w:rFonts w:ascii="Arial" w:hAnsi="Arial" w:cs="Arial"/>
          <w:szCs w:val="24"/>
        </w:rPr>
        <w:t>Civiles</w:t>
      </w:r>
      <w:r w:rsidR="000173B5">
        <w:rPr>
          <w:rFonts w:ascii="Arial" w:hAnsi="Arial" w:cs="Arial"/>
          <w:szCs w:val="24"/>
        </w:rPr>
        <w:t xml:space="preserve"> y las cortes propo</w:t>
      </w:r>
      <w:r w:rsidR="005D542C">
        <w:rPr>
          <w:rFonts w:ascii="Arial" w:hAnsi="Arial" w:cs="Arial"/>
          <w:szCs w:val="24"/>
        </w:rPr>
        <w:t>r</w:t>
      </w:r>
      <w:r w:rsidR="000173B5">
        <w:rPr>
          <w:rFonts w:ascii="Arial" w:hAnsi="Arial" w:cs="Arial"/>
          <w:szCs w:val="24"/>
        </w:rPr>
        <w:t>cionan aclaraciones y orientaciones.</w:t>
      </w: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71254" w:rsidP="00195BBB">
      <w:pPr>
        <w:jc w:val="both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lastRenderedPageBreak/>
        <w:t>P</w:t>
      </w:r>
      <w:r w:rsidR="000173B5">
        <w:rPr>
          <w:rFonts w:ascii="Arial" w:hAnsi="Arial" w:cs="Arial"/>
          <w:szCs w:val="24"/>
        </w:rPr>
        <w:t xml:space="preserve">or favor siéntase en la libertad de comunicarse conmigo al </w:t>
      </w:r>
      <w:r w:rsidRPr="002E1F7E">
        <w:rPr>
          <w:rFonts w:ascii="Arial" w:hAnsi="Arial" w:cs="Arial"/>
          <w:szCs w:val="24"/>
        </w:rPr>
        <w:t xml:space="preserve">914-422-2037 </w:t>
      </w:r>
      <w:r w:rsidR="000173B5">
        <w:rPr>
          <w:rFonts w:ascii="Arial" w:hAnsi="Arial" w:cs="Arial"/>
          <w:szCs w:val="24"/>
        </w:rPr>
        <w:t>si tiene alguna pregunta o requiere alguna información adicional.</w:t>
      </w: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Default="0020182F" w:rsidP="00571254">
      <w:pPr>
        <w:tabs>
          <w:tab w:val="left" w:pos="657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Atentamente,</w:t>
      </w:r>
    </w:p>
    <w:p w:rsidR="0020182F" w:rsidRPr="002E1F7E" w:rsidRDefault="0020182F" w:rsidP="00571254">
      <w:pPr>
        <w:tabs>
          <w:tab w:val="left" w:pos="6570"/>
        </w:tabs>
        <w:rPr>
          <w:rFonts w:ascii="Arial" w:hAnsi="Arial" w:cs="Arial"/>
          <w:szCs w:val="24"/>
        </w:rPr>
      </w:pPr>
    </w:p>
    <w:p w:rsidR="00571254" w:rsidRPr="002E1F7E" w:rsidRDefault="00571254" w:rsidP="00571254">
      <w:pPr>
        <w:tabs>
          <w:tab w:val="left" w:pos="7020"/>
        </w:tabs>
        <w:rPr>
          <w:rFonts w:ascii="Arial" w:hAnsi="Arial" w:cs="Arial"/>
          <w:szCs w:val="24"/>
        </w:rPr>
      </w:pPr>
    </w:p>
    <w:p w:rsidR="00571254" w:rsidRPr="002E1F7E" w:rsidRDefault="00571254" w:rsidP="00571254">
      <w:pPr>
        <w:tabs>
          <w:tab w:val="left" w:pos="7020"/>
        </w:tabs>
        <w:rPr>
          <w:rFonts w:ascii="Arial" w:hAnsi="Arial" w:cs="Arial"/>
          <w:szCs w:val="24"/>
        </w:rPr>
      </w:pPr>
    </w:p>
    <w:p w:rsidR="00571254" w:rsidRPr="002E1F7E" w:rsidRDefault="00571254" w:rsidP="00571254">
      <w:pPr>
        <w:tabs>
          <w:tab w:val="left" w:pos="6570"/>
        </w:tabs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>Susan LeCointe Dorsett</w:t>
      </w:r>
    </w:p>
    <w:p w:rsidR="00571254" w:rsidRDefault="0020182F" w:rsidP="00571254">
      <w:pPr>
        <w:tabs>
          <w:tab w:val="left" w:pos="657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Directora del Departamento de Educación Especial</w:t>
      </w:r>
    </w:p>
    <w:p w:rsidR="00571254" w:rsidRDefault="0020182F" w:rsidP="00571254">
      <w:pPr>
        <w:tabs>
          <w:tab w:val="left" w:pos="657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Coordinadora de </w:t>
      </w:r>
      <w:r w:rsidR="003F4179">
        <w:rPr>
          <w:rFonts w:ascii="Arial" w:hAnsi="Arial" w:cs="Arial"/>
          <w:szCs w:val="24"/>
        </w:rPr>
        <w:t xml:space="preserve">la </w:t>
      </w:r>
      <w:r>
        <w:rPr>
          <w:rFonts w:ascii="Arial" w:hAnsi="Arial" w:cs="Arial"/>
          <w:szCs w:val="24"/>
        </w:rPr>
        <w:t>Sección 504</w:t>
      </w:r>
    </w:p>
    <w:p w:rsidR="00571254" w:rsidRDefault="00571254" w:rsidP="00571254">
      <w:pPr>
        <w:tabs>
          <w:tab w:val="left" w:pos="6570"/>
        </w:tabs>
        <w:rPr>
          <w:rFonts w:ascii="Arial" w:hAnsi="Arial" w:cs="Arial"/>
          <w:szCs w:val="24"/>
        </w:rPr>
      </w:pPr>
    </w:p>
    <w:p w:rsidR="00571254" w:rsidRDefault="00571254" w:rsidP="00571254">
      <w:pPr>
        <w:tabs>
          <w:tab w:val="left" w:pos="6570"/>
        </w:tabs>
        <w:rPr>
          <w:rFonts w:ascii="Arial" w:hAnsi="Arial" w:cs="Arial"/>
          <w:szCs w:val="24"/>
        </w:rPr>
      </w:pPr>
    </w:p>
    <w:p w:rsidR="00571254" w:rsidRDefault="00571254" w:rsidP="00571254">
      <w:pPr>
        <w:tabs>
          <w:tab w:val="left" w:pos="6570"/>
        </w:tabs>
        <w:rPr>
          <w:rFonts w:ascii="Arial" w:hAnsi="Arial" w:cs="Arial"/>
          <w:szCs w:val="24"/>
        </w:rPr>
      </w:pPr>
    </w:p>
    <w:p w:rsidR="00571254" w:rsidRDefault="00571254" w:rsidP="00571254">
      <w:pPr>
        <w:tabs>
          <w:tab w:val="left" w:pos="6570"/>
        </w:tabs>
        <w:rPr>
          <w:rFonts w:ascii="Arial" w:hAnsi="Arial" w:cs="Arial"/>
          <w:szCs w:val="24"/>
        </w:rPr>
      </w:pPr>
    </w:p>
    <w:p w:rsidR="00571254" w:rsidRDefault="00571254" w:rsidP="00571254">
      <w:pPr>
        <w:tabs>
          <w:tab w:val="left" w:pos="6570"/>
        </w:tabs>
        <w:rPr>
          <w:rFonts w:ascii="Arial" w:hAnsi="Arial" w:cs="Arial"/>
          <w:szCs w:val="24"/>
        </w:rPr>
      </w:pPr>
    </w:p>
    <w:p w:rsidR="00571254" w:rsidRDefault="00571254" w:rsidP="00571254">
      <w:pPr>
        <w:tabs>
          <w:tab w:val="left" w:pos="6570"/>
        </w:tabs>
        <w:rPr>
          <w:rFonts w:ascii="Arial" w:hAnsi="Arial" w:cs="Arial"/>
          <w:szCs w:val="24"/>
        </w:rPr>
      </w:pPr>
    </w:p>
    <w:p w:rsidR="00571254" w:rsidRDefault="00571254" w:rsidP="00571254">
      <w:pPr>
        <w:tabs>
          <w:tab w:val="left" w:pos="6570"/>
        </w:tabs>
        <w:rPr>
          <w:rFonts w:ascii="Arial" w:hAnsi="Arial" w:cs="Arial"/>
          <w:szCs w:val="24"/>
        </w:rPr>
      </w:pPr>
    </w:p>
    <w:p w:rsidR="00571254" w:rsidRDefault="00571254" w:rsidP="00571254">
      <w:pPr>
        <w:tabs>
          <w:tab w:val="left" w:pos="6570"/>
        </w:tabs>
        <w:rPr>
          <w:rFonts w:ascii="Arial" w:hAnsi="Arial" w:cs="Arial"/>
          <w:szCs w:val="24"/>
        </w:rPr>
      </w:pPr>
    </w:p>
    <w:p w:rsidR="00571254" w:rsidRDefault="00571254" w:rsidP="00571254">
      <w:pPr>
        <w:tabs>
          <w:tab w:val="left" w:pos="6570"/>
        </w:tabs>
        <w:rPr>
          <w:rFonts w:ascii="Arial" w:hAnsi="Arial" w:cs="Arial"/>
          <w:szCs w:val="24"/>
        </w:rPr>
      </w:pPr>
    </w:p>
    <w:p w:rsidR="00571254" w:rsidRDefault="00571254" w:rsidP="00571254">
      <w:pPr>
        <w:tabs>
          <w:tab w:val="left" w:pos="6570"/>
        </w:tabs>
        <w:rPr>
          <w:rFonts w:ascii="Arial" w:hAnsi="Arial" w:cs="Arial"/>
          <w:szCs w:val="24"/>
        </w:rPr>
      </w:pPr>
    </w:p>
    <w:p w:rsidR="00571254" w:rsidRDefault="00571254" w:rsidP="00571254">
      <w:pPr>
        <w:tabs>
          <w:tab w:val="left" w:pos="6570"/>
        </w:tabs>
        <w:rPr>
          <w:rFonts w:ascii="Arial" w:hAnsi="Arial" w:cs="Arial"/>
          <w:szCs w:val="24"/>
        </w:rPr>
      </w:pPr>
    </w:p>
    <w:p w:rsidR="00571254" w:rsidRDefault="00571254" w:rsidP="00571254">
      <w:pPr>
        <w:tabs>
          <w:tab w:val="left" w:pos="6570"/>
        </w:tabs>
        <w:rPr>
          <w:rFonts w:ascii="Arial" w:hAnsi="Arial" w:cs="Arial"/>
          <w:szCs w:val="24"/>
        </w:rPr>
      </w:pPr>
    </w:p>
    <w:p w:rsidR="00571254" w:rsidRPr="002E1F7E" w:rsidRDefault="00195BBB" w:rsidP="00571254">
      <w:pPr>
        <w:pStyle w:val="Heading1"/>
        <w:tabs>
          <w:tab w:val="left" w:pos="630"/>
        </w:tabs>
        <w:ind w:left="630" w:hanging="6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Política de la No-Discriminación</w:t>
      </w:r>
    </w:p>
    <w:p w:rsidR="00571254" w:rsidRPr="002E1F7E" w:rsidRDefault="00571254" w:rsidP="00571254">
      <w:pPr>
        <w:jc w:val="both"/>
        <w:rPr>
          <w:rFonts w:ascii="Arial" w:hAnsi="Arial" w:cs="Arial"/>
          <w:b/>
          <w:szCs w:val="24"/>
        </w:rPr>
      </w:pPr>
    </w:p>
    <w:p w:rsidR="00571254" w:rsidRPr="000F7847" w:rsidRDefault="00E53A5F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conformidad con el </w:t>
      </w:r>
      <w:r w:rsidR="00571254" w:rsidRPr="002E1F7E">
        <w:rPr>
          <w:rFonts w:ascii="Arial" w:hAnsi="Arial" w:cs="Arial"/>
          <w:szCs w:val="24"/>
        </w:rPr>
        <w:t>Title VI</w:t>
      </w:r>
      <w:r>
        <w:rPr>
          <w:rFonts w:ascii="Arial" w:hAnsi="Arial" w:cs="Arial"/>
          <w:szCs w:val="24"/>
        </w:rPr>
        <w:t xml:space="preserve"> del Acto de los Derechos Civiles de </w:t>
      </w:r>
      <w:r w:rsidR="00571254" w:rsidRPr="002E1F7E">
        <w:rPr>
          <w:rFonts w:ascii="Arial" w:hAnsi="Arial" w:cs="Arial"/>
          <w:szCs w:val="24"/>
        </w:rPr>
        <w:t>1964, Sec</w:t>
      </w:r>
      <w:r>
        <w:rPr>
          <w:rFonts w:ascii="Arial" w:hAnsi="Arial" w:cs="Arial"/>
          <w:szCs w:val="24"/>
        </w:rPr>
        <w:t>ción</w:t>
      </w:r>
      <w:r w:rsidR="00571254" w:rsidRPr="002E1F7E">
        <w:rPr>
          <w:rFonts w:ascii="Arial" w:hAnsi="Arial" w:cs="Arial"/>
          <w:szCs w:val="24"/>
        </w:rPr>
        <w:t xml:space="preserve"> 504</w:t>
      </w:r>
      <w:r>
        <w:rPr>
          <w:rFonts w:ascii="Arial" w:hAnsi="Arial" w:cs="Arial"/>
          <w:szCs w:val="24"/>
        </w:rPr>
        <w:t xml:space="preserve"> del Acto de Rehabilitación, el Acto Americanos con Incapacidades, </w:t>
      </w:r>
      <w:r w:rsidR="00571254" w:rsidRPr="002E1F7E">
        <w:rPr>
          <w:rFonts w:ascii="Arial" w:hAnsi="Arial" w:cs="Arial"/>
          <w:szCs w:val="24"/>
        </w:rPr>
        <w:t xml:space="preserve">Title IX </w:t>
      </w:r>
      <w:r>
        <w:rPr>
          <w:rFonts w:ascii="Arial" w:hAnsi="Arial" w:cs="Arial"/>
          <w:szCs w:val="24"/>
        </w:rPr>
        <w:t xml:space="preserve">de Enmiendas a la Educación de 1972, y parte 200 de las Regulaciones del Comisionado, el Distrito Escolar de la Ciudad de White Plains no discrimina </w:t>
      </w:r>
      <w:r w:rsidR="009313AD">
        <w:rPr>
          <w:rFonts w:ascii="Arial" w:hAnsi="Arial" w:cs="Arial"/>
          <w:szCs w:val="24"/>
        </w:rPr>
        <w:t>en base a la edad, raza, credo, color, origen nacional, orientación sexu</w:t>
      </w:r>
      <w:r w:rsidR="004B4271">
        <w:rPr>
          <w:rFonts w:ascii="Arial" w:hAnsi="Arial" w:cs="Arial"/>
          <w:szCs w:val="24"/>
        </w:rPr>
        <w:t xml:space="preserve">al, estado </w:t>
      </w:r>
      <w:r w:rsidR="00350C95">
        <w:rPr>
          <w:rFonts w:ascii="Arial" w:hAnsi="Arial" w:cs="Arial"/>
          <w:szCs w:val="24"/>
        </w:rPr>
        <w:t>militar,</w:t>
      </w:r>
      <w:r w:rsidR="009313AD">
        <w:rPr>
          <w:rFonts w:ascii="Arial" w:hAnsi="Arial" w:cs="Arial"/>
          <w:szCs w:val="24"/>
        </w:rPr>
        <w:t xml:space="preserve"> gén</w:t>
      </w:r>
      <w:r w:rsidR="00350C95">
        <w:rPr>
          <w:rFonts w:ascii="Arial" w:hAnsi="Arial" w:cs="Arial"/>
          <w:szCs w:val="24"/>
        </w:rPr>
        <w:t>ero sexual, incapacidad, religió</w:t>
      </w:r>
      <w:r w:rsidR="009313AD">
        <w:rPr>
          <w:rFonts w:ascii="Arial" w:hAnsi="Arial" w:cs="Arial"/>
          <w:szCs w:val="24"/>
        </w:rPr>
        <w:t>n, información de genética ni estado marital en sus programas educacionales, actividades, o prácticas de empleados</w:t>
      </w:r>
      <w:r w:rsidR="00571254" w:rsidRPr="000F7847">
        <w:rPr>
          <w:rFonts w:ascii="Arial" w:hAnsi="Arial" w:cs="Arial"/>
          <w:szCs w:val="24"/>
        </w:rPr>
        <w:t>.</w:t>
      </w:r>
      <w:r w:rsidR="009313AD">
        <w:rPr>
          <w:rFonts w:ascii="Arial" w:hAnsi="Arial" w:cs="Arial"/>
          <w:szCs w:val="24"/>
        </w:rPr>
        <w:t xml:space="preserve">  Esta política de la </w:t>
      </w:r>
      <w:r w:rsidR="009313AD">
        <w:rPr>
          <w:rFonts w:ascii="Arial" w:hAnsi="Arial" w:cs="Arial"/>
          <w:szCs w:val="24"/>
        </w:rPr>
        <w:br/>
        <w:t>no-discriminación incluye reclutamiento y empleo de personal, al igual que el acceso de los estudiantes a programas educacionales, cursos ofrecidos, y actividades a nivel escolar.</w:t>
      </w:r>
    </w:p>
    <w:p w:rsidR="00571254" w:rsidRPr="000F7847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2E1F7E" w:rsidRDefault="00741F31" w:rsidP="0085558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garantizar el trato no-discriminatorio hacia individuos clasificados con incapacidades</w:t>
      </w:r>
      <w:r w:rsidR="00350C95">
        <w:rPr>
          <w:rFonts w:ascii="Arial" w:hAnsi="Arial" w:cs="Arial"/>
          <w:szCs w:val="24"/>
        </w:rPr>
        <w:t xml:space="preserve"> en todas las prácticas de empleo</w:t>
      </w:r>
      <w:r>
        <w:rPr>
          <w:rFonts w:ascii="Arial" w:hAnsi="Arial" w:cs="Arial"/>
          <w:szCs w:val="24"/>
        </w:rPr>
        <w:t xml:space="preserve"> y actividades relacionadas, las descripciones del trabajo en todas las posiciones del Distrito</w:t>
      </w:r>
      <w:r w:rsidR="004D7E3E">
        <w:rPr>
          <w:rFonts w:ascii="Arial" w:hAnsi="Arial" w:cs="Arial"/>
          <w:szCs w:val="24"/>
        </w:rPr>
        <w:t xml:space="preserve"> deben incluir las funciones esenciales de la posición con o sin una acomodación razonable</w:t>
      </w:r>
      <w:r w:rsidR="00571254" w:rsidRPr="000F7847">
        <w:rPr>
          <w:rFonts w:ascii="Arial" w:hAnsi="Arial" w:cs="Arial"/>
          <w:szCs w:val="24"/>
        </w:rPr>
        <w:t>.</w:t>
      </w:r>
      <w:r w:rsidR="004D7E3E">
        <w:rPr>
          <w:rFonts w:ascii="Arial" w:hAnsi="Arial" w:cs="Arial"/>
          <w:szCs w:val="24"/>
        </w:rPr>
        <w:t xml:space="preserve">  El Distrito</w:t>
      </w:r>
      <w:r w:rsidR="00855586">
        <w:rPr>
          <w:rFonts w:ascii="Arial" w:hAnsi="Arial" w:cs="Arial"/>
          <w:szCs w:val="24"/>
        </w:rPr>
        <w:t xml:space="preserve"> también establecerá un procedimiento de quejas que permitan una resolución rápida y justa de cualquier discriminación alegada</w:t>
      </w:r>
      <w:r w:rsidR="00571254" w:rsidRPr="000F7847">
        <w:rPr>
          <w:rFonts w:ascii="Arial" w:hAnsi="Arial" w:cs="Arial"/>
          <w:szCs w:val="24"/>
        </w:rPr>
        <w:t>.</w:t>
      </w:r>
      <w:r w:rsidR="00855586">
        <w:rPr>
          <w:rFonts w:ascii="Arial" w:hAnsi="Arial" w:cs="Arial"/>
          <w:szCs w:val="24"/>
        </w:rPr>
        <w:t xml:space="preserve">  El Apéndix B de este document</w:t>
      </w:r>
      <w:r w:rsidR="00350C95">
        <w:rPr>
          <w:rFonts w:ascii="Arial" w:hAnsi="Arial" w:cs="Arial"/>
          <w:szCs w:val="24"/>
        </w:rPr>
        <w:t>o</w:t>
      </w:r>
      <w:r w:rsidR="000250A7">
        <w:rPr>
          <w:rFonts w:ascii="Arial" w:hAnsi="Arial" w:cs="Arial"/>
          <w:szCs w:val="24"/>
        </w:rPr>
        <w:t xml:space="preserve"> proporciona el Pr</w:t>
      </w:r>
      <w:r w:rsidR="00855586">
        <w:rPr>
          <w:rFonts w:ascii="Arial" w:hAnsi="Arial" w:cs="Arial"/>
          <w:szCs w:val="24"/>
        </w:rPr>
        <w:t xml:space="preserve">ocedimiento de </w:t>
      </w:r>
      <w:r w:rsidR="000250A7">
        <w:rPr>
          <w:rFonts w:ascii="Arial" w:hAnsi="Arial" w:cs="Arial"/>
          <w:szCs w:val="24"/>
        </w:rPr>
        <w:t>Q</w:t>
      </w:r>
      <w:r w:rsidR="00855586">
        <w:rPr>
          <w:rFonts w:ascii="Arial" w:hAnsi="Arial" w:cs="Arial"/>
          <w:szCs w:val="24"/>
        </w:rPr>
        <w:t>uejas de la Sección 504 del Distrito.</w:t>
      </w: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71254" w:rsidP="00571254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E1F7E">
        <w:rPr>
          <w:rFonts w:ascii="Arial" w:hAnsi="Arial" w:cs="Arial"/>
          <w:sz w:val="24"/>
          <w:szCs w:val="24"/>
        </w:rPr>
        <w:t>Introduc</w:t>
      </w:r>
      <w:r w:rsidR="00855586">
        <w:rPr>
          <w:rFonts w:ascii="Arial" w:hAnsi="Arial" w:cs="Arial"/>
          <w:sz w:val="24"/>
          <w:szCs w:val="24"/>
        </w:rPr>
        <w:t>ción</w:t>
      </w: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855586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Sección 504 del Acto de Rehabilitación de </w:t>
      </w:r>
      <w:r w:rsidR="00571254" w:rsidRPr="002E1F7E">
        <w:rPr>
          <w:rFonts w:ascii="Arial" w:hAnsi="Arial" w:cs="Arial"/>
          <w:szCs w:val="24"/>
        </w:rPr>
        <w:t>1973 (“Sec</w:t>
      </w:r>
      <w:r>
        <w:rPr>
          <w:rFonts w:ascii="Arial" w:hAnsi="Arial" w:cs="Arial"/>
          <w:szCs w:val="24"/>
        </w:rPr>
        <w:t>ción</w:t>
      </w:r>
      <w:r w:rsidR="00571254" w:rsidRPr="002E1F7E">
        <w:rPr>
          <w:rFonts w:ascii="Arial" w:hAnsi="Arial" w:cs="Arial"/>
          <w:szCs w:val="24"/>
        </w:rPr>
        <w:t xml:space="preserve"> 504”)</w:t>
      </w:r>
      <w:r>
        <w:rPr>
          <w:rFonts w:ascii="Arial" w:hAnsi="Arial" w:cs="Arial"/>
          <w:szCs w:val="24"/>
        </w:rPr>
        <w:t xml:space="preserve"> prohibe la discriminación en contra de personas inválidas en programas o actividades recibiendo asistencia financiera federal</w:t>
      </w:r>
      <w:r w:rsidR="00571254" w:rsidRPr="002E1F7E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 xml:space="preserve">Esto significa que los individuos con incapacidades en dichos programas o actividades no pueden ser excluídos de su participación, ni negarles </w:t>
      </w:r>
      <w:r w:rsidR="00D8320B">
        <w:rPr>
          <w:rFonts w:ascii="Arial" w:hAnsi="Arial" w:cs="Arial"/>
          <w:szCs w:val="24"/>
        </w:rPr>
        <w:t>los beneficios, ni estar sujeto a discriminación</w:t>
      </w:r>
      <w:r w:rsidR="00571254" w:rsidRPr="002E1F7E">
        <w:rPr>
          <w:rFonts w:ascii="Arial" w:hAnsi="Arial" w:cs="Arial"/>
          <w:szCs w:val="24"/>
        </w:rPr>
        <w:t>.</w:t>
      </w:r>
      <w:r w:rsidR="00D8320B">
        <w:rPr>
          <w:rFonts w:ascii="Arial" w:hAnsi="Arial" w:cs="Arial"/>
          <w:szCs w:val="24"/>
        </w:rPr>
        <w:t xml:space="preserve">  Bajo la Sección 504, un individuo con una incapacidad es definido como alguién que</w:t>
      </w:r>
      <w:r w:rsidR="00571254" w:rsidRPr="002E1F7E">
        <w:rPr>
          <w:rFonts w:ascii="Arial" w:hAnsi="Arial" w:cs="Arial"/>
          <w:szCs w:val="24"/>
        </w:rPr>
        <w:t>:</w:t>
      </w:r>
    </w:p>
    <w:p w:rsidR="00571254" w:rsidRPr="002E1F7E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2E1F7E" w:rsidRDefault="00D8320B" w:rsidP="00571254">
      <w:pPr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tiene un impedimento mental o físico el cual sustancialmente limita una o más actividades mayores de vida</w:t>
      </w:r>
      <w:r w:rsidR="00571254" w:rsidRPr="002E1F7E">
        <w:rPr>
          <w:rFonts w:ascii="Arial" w:hAnsi="Arial" w:cs="Arial"/>
          <w:szCs w:val="24"/>
        </w:rPr>
        <w:t>; o</w:t>
      </w:r>
    </w:p>
    <w:p w:rsidR="00571254" w:rsidRPr="002E1F7E" w:rsidRDefault="00D8320B" w:rsidP="00571254">
      <w:pPr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tiene un récord de dicho impedimento; o</w:t>
      </w:r>
    </w:p>
    <w:p w:rsidR="00571254" w:rsidRPr="002E1F7E" w:rsidRDefault="00D8320B" w:rsidP="00571254">
      <w:pPr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considera que tiene dicho impedimento</w:t>
      </w:r>
      <w:r w:rsidR="00571254" w:rsidRPr="002E1F7E">
        <w:rPr>
          <w:rFonts w:ascii="Arial" w:hAnsi="Arial" w:cs="Arial"/>
          <w:szCs w:val="24"/>
        </w:rPr>
        <w:t>.</w:t>
      </w:r>
    </w:p>
    <w:p w:rsidR="00571254" w:rsidRPr="002E1F7E" w:rsidRDefault="00571254" w:rsidP="00571254">
      <w:pPr>
        <w:jc w:val="both"/>
        <w:rPr>
          <w:rFonts w:ascii="Arial" w:hAnsi="Arial" w:cs="Arial"/>
          <w:szCs w:val="24"/>
        </w:rPr>
      </w:pPr>
    </w:p>
    <w:p w:rsidR="009A2724" w:rsidRDefault="00887FB8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Junta de Educación del Distrito Escolar de la Ciudad de White Plains ha establecido una política que prohibe la discriminación de individuos con incapacidades</w:t>
      </w:r>
      <w:r w:rsidR="00571254" w:rsidRPr="000F7847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incluyendo estudiantes y personal.  </w:t>
      </w:r>
    </w:p>
    <w:p w:rsidR="00571254" w:rsidRPr="000F7847" w:rsidRDefault="00A2480A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Distrito ha establecido </w:t>
      </w:r>
      <w:r w:rsidR="00D445E8">
        <w:rPr>
          <w:rFonts w:ascii="Arial" w:hAnsi="Arial" w:cs="Arial"/>
          <w:szCs w:val="24"/>
        </w:rPr>
        <w:t xml:space="preserve">Comités 504 en cada una de sus escuelas y, de acuerdo con los requisitos de la Sección </w:t>
      </w:r>
      <w:r w:rsidR="00571254" w:rsidRPr="000F7847">
        <w:rPr>
          <w:rFonts w:ascii="Arial" w:hAnsi="Arial" w:cs="Arial"/>
          <w:szCs w:val="24"/>
        </w:rPr>
        <w:t>504, i</w:t>
      </w:r>
      <w:r w:rsidR="00D445E8">
        <w:rPr>
          <w:rFonts w:ascii="Arial" w:hAnsi="Arial" w:cs="Arial"/>
          <w:szCs w:val="24"/>
        </w:rPr>
        <w:t>dentifica un Oficial de Cumplimiento de la Sección 504</w:t>
      </w:r>
      <w:r w:rsidR="00571254" w:rsidRPr="000F7847">
        <w:rPr>
          <w:rFonts w:ascii="Arial" w:hAnsi="Arial" w:cs="Arial"/>
          <w:szCs w:val="24"/>
        </w:rPr>
        <w:t>.</w:t>
      </w:r>
      <w:r w:rsidR="00D445E8">
        <w:rPr>
          <w:rFonts w:ascii="Arial" w:hAnsi="Arial" w:cs="Arial"/>
          <w:szCs w:val="24"/>
        </w:rPr>
        <w:t xml:space="preserve">  Es manual del</w:t>
      </w:r>
      <w:r w:rsidR="000242CF">
        <w:rPr>
          <w:rFonts w:ascii="Arial" w:hAnsi="Arial" w:cs="Arial"/>
          <w:szCs w:val="24"/>
        </w:rPr>
        <w:t>í</w:t>
      </w:r>
      <w:r w:rsidR="00D445E8">
        <w:rPr>
          <w:rFonts w:ascii="Arial" w:hAnsi="Arial" w:cs="Arial"/>
          <w:szCs w:val="24"/>
        </w:rPr>
        <w:t>nea los procedimientos del Distrito con respecto a los estudiantes y ofrece guías para el personal escolar para asegurar la total protección de todos los estudiantes elegibles.</w:t>
      </w:r>
    </w:p>
    <w:p w:rsidR="00571254" w:rsidRPr="000F7847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2E1F7E" w:rsidRDefault="00D445E8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Este Manual de Procedimientos está diseñado para servir como un recurso para la implementaci</w:t>
      </w:r>
      <w:r w:rsidR="00561D6A">
        <w:rPr>
          <w:rFonts w:ascii="Arial" w:hAnsi="Arial" w:cs="Arial"/>
          <w:szCs w:val="24"/>
        </w:rPr>
        <w:t xml:space="preserve">ón y monitoreo </w:t>
      </w:r>
      <w:r w:rsidR="00E67F39">
        <w:rPr>
          <w:rFonts w:ascii="Arial" w:hAnsi="Arial" w:cs="Arial"/>
          <w:szCs w:val="24"/>
        </w:rPr>
        <w:t>de la Sección 504 en relación a los estudiantes en el Distrito Escolar de la Ciudad de White Plains.  Este también intent</w:t>
      </w:r>
      <w:r w:rsidR="00EA5114">
        <w:rPr>
          <w:rFonts w:ascii="Arial" w:hAnsi="Arial" w:cs="Arial"/>
          <w:szCs w:val="24"/>
        </w:rPr>
        <w:t>a</w:t>
      </w:r>
      <w:r w:rsidR="00E67F39">
        <w:rPr>
          <w:rFonts w:ascii="Arial" w:hAnsi="Arial" w:cs="Arial"/>
          <w:szCs w:val="24"/>
        </w:rPr>
        <w:t xml:space="preserve"> aclarar distinciones del Acto de Individuos con Incapacidades Educacionales</w:t>
      </w:r>
      <w:r w:rsidR="00EA5114">
        <w:rPr>
          <w:rFonts w:ascii="Arial" w:hAnsi="Arial" w:cs="Arial"/>
          <w:szCs w:val="24"/>
        </w:rPr>
        <w:t xml:space="preserve"> </w:t>
      </w:r>
      <w:r w:rsidR="00571254" w:rsidRPr="000F7847">
        <w:rPr>
          <w:rFonts w:ascii="Arial" w:hAnsi="Arial" w:cs="Arial"/>
          <w:szCs w:val="24"/>
        </w:rPr>
        <w:t>(IDEA).</w:t>
      </w:r>
      <w:r w:rsidR="000242CF">
        <w:rPr>
          <w:rFonts w:ascii="Arial" w:hAnsi="Arial" w:cs="Arial"/>
          <w:szCs w:val="24"/>
        </w:rPr>
        <w:t xml:space="preserve">  El manual delí</w:t>
      </w:r>
      <w:r w:rsidR="00EA5114">
        <w:rPr>
          <w:rFonts w:ascii="Arial" w:hAnsi="Arial" w:cs="Arial"/>
          <w:szCs w:val="24"/>
        </w:rPr>
        <w:t xml:space="preserve">nea las políticas, procedimientos y garantías relacionadas a la Sección 504, mientras que le proporciona </w:t>
      </w:r>
      <w:r w:rsidR="000242CF">
        <w:rPr>
          <w:rFonts w:ascii="Arial" w:hAnsi="Arial" w:cs="Arial"/>
          <w:szCs w:val="24"/>
        </w:rPr>
        <w:t xml:space="preserve">consejería </w:t>
      </w:r>
      <w:r w:rsidR="00EA5114">
        <w:rPr>
          <w:rFonts w:ascii="Arial" w:hAnsi="Arial" w:cs="Arial"/>
          <w:szCs w:val="24"/>
        </w:rPr>
        <w:t>a cada comité de las escuela</w:t>
      </w:r>
      <w:r w:rsidR="000242CF">
        <w:rPr>
          <w:rFonts w:ascii="Arial" w:hAnsi="Arial" w:cs="Arial"/>
          <w:szCs w:val="24"/>
        </w:rPr>
        <w:t>s</w:t>
      </w:r>
      <w:r w:rsidR="00EA5114">
        <w:rPr>
          <w:rFonts w:ascii="Arial" w:hAnsi="Arial" w:cs="Arial"/>
          <w:szCs w:val="24"/>
        </w:rPr>
        <w:t xml:space="preserve"> en su implementación consistente</w:t>
      </w:r>
      <w:r w:rsidR="00571254" w:rsidRPr="002E1F7E">
        <w:rPr>
          <w:rFonts w:ascii="Arial" w:hAnsi="Arial" w:cs="Arial"/>
          <w:szCs w:val="24"/>
        </w:rPr>
        <w:t>.</w:t>
      </w:r>
    </w:p>
    <w:p w:rsidR="00571254" w:rsidRPr="002E1F7E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2E1F7E" w:rsidRDefault="00EA5114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 hay alguna pregunta o preocupaciones sobre cualquier información incluída en este manual, por favor comuníquese con el Director de Educación Especial quien es </w:t>
      </w:r>
      <w:r w:rsidR="00ED2680">
        <w:rPr>
          <w:rFonts w:ascii="Arial" w:hAnsi="Arial" w:cs="Arial"/>
          <w:szCs w:val="24"/>
        </w:rPr>
        <w:t>responsa</w:t>
      </w:r>
      <w:r>
        <w:rPr>
          <w:rFonts w:ascii="Arial" w:hAnsi="Arial" w:cs="Arial"/>
          <w:szCs w:val="24"/>
        </w:rPr>
        <w:t>ble de la coordinación a nivel distrital de la Sección 504 en relación a los estudiantes</w:t>
      </w:r>
      <w:r w:rsidR="00571254" w:rsidRPr="002E1F7E">
        <w:rPr>
          <w:rFonts w:ascii="Arial" w:hAnsi="Arial" w:cs="Arial"/>
          <w:szCs w:val="24"/>
        </w:rPr>
        <w:t>.</w:t>
      </w:r>
    </w:p>
    <w:p w:rsidR="00571254" w:rsidRPr="002E1F7E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0F7847" w:rsidRDefault="00EF203D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el Distrito Escolar de la Ciudad de W</w:t>
      </w:r>
      <w:r w:rsidR="00571254" w:rsidRPr="002E1F7E">
        <w:rPr>
          <w:rFonts w:ascii="Arial" w:hAnsi="Arial" w:cs="Arial"/>
          <w:szCs w:val="24"/>
        </w:rPr>
        <w:t>hite Plains,</w:t>
      </w:r>
      <w:r>
        <w:rPr>
          <w:rFonts w:ascii="Arial" w:hAnsi="Arial" w:cs="Arial"/>
          <w:szCs w:val="24"/>
        </w:rPr>
        <w:t xml:space="preserve"> la Sección 504</w:t>
      </w:r>
      <w:r w:rsidR="00571254" w:rsidRPr="002E1F7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 administrada al nivel escolar, </w:t>
      </w:r>
      <w:r w:rsidR="00D57D45">
        <w:rPr>
          <w:rFonts w:ascii="Arial" w:hAnsi="Arial" w:cs="Arial"/>
          <w:szCs w:val="24"/>
        </w:rPr>
        <w:t>con</w:t>
      </w:r>
      <w:r>
        <w:rPr>
          <w:rFonts w:ascii="Arial" w:hAnsi="Arial" w:cs="Arial"/>
          <w:szCs w:val="24"/>
        </w:rPr>
        <w:t xml:space="preserve"> coordinación</w:t>
      </w:r>
      <w:r w:rsidR="00D57D45">
        <w:rPr>
          <w:rFonts w:ascii="Arial" w:hAnsi="Arial" w:cs="Arial"/>
          <w:szCs w:val="24"/>
        </w:rPr>
        <w:t xml:space="preserve"> de la oficina central.  Cada escuela tiene un Comité Sección 504 cuyas responsabilidades incluyen</w:t>
      </w:r>
      <w:r w:rsidR="00571254" w:rsidRPr="000F7847">
        <w:rPr>
          <w:rFonts w:ascii="Arial" w:hAnsi="Arial" w:cs="Arial"/>
          <w:szCs w:val="24"/>
        </w:rPr>
        <w:t>:</w:t>
      </w:r>
      <w:r w:rsidR="00571254" w:rsidRPr="000F7847">
        <w:rPr>
          <w:rFonts w:ascii="Arial" w:hAnsi="Arial" w:cs="Arial"/>
          <w:szCs w:val="24"/>
        </w:rPr>
        <w:tab/>
      </w:r>
    </w:p>
    <w:p w:rsidR="00571254" w:rsidRPr="000F7847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0F7847" w:rsidRDefault="00D57D45" w:rsidP="00571254">
      <w:pPr>
        <w:numPr>
          <w:ilvl w:val="0"/>
          <w:numId w:val="2"/>
        </w:numPr>
        <w:spacing w:line="360" w:lineRule="auto"/>
        <w:ind w:left="1267" w:hanging="54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determinar la elegibilidad del estudiante</w:t>
      </w:r>
    </w:p>
    <w:p w:rsidR="00571254" w:rsidRPr="000F7847" w:rsidRDefault="00D57D45" w:rsidP="00571254">
      <w:pPr>
        <w:numPr>
          <w:ilvl w:val="0"/>
          <w:numId w:val="2"/>
        </w:numPr>
        <w:spacing w:line="360" w:lineRule="auto"/>
        <w:ind w:left="1267" w:hanging="54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desarrollar Planes 504</w:t>
      </w:r>
    </w:p>
    <w:p w:rsidR="00571254" w:rsidRPr="000F7847" w:rsidRDefault="00D57D45" w:rsidP="00571254">
      <w:pPr>
        <w:numPr>
          <w:ilvl w:val="0"/>
          <w:numId w:val="2"/>
        </w:numPr>
        <w:ind w:left="1267" w:hanging="54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conducir revisiones/re-evaluaciones periódicas </w:t>
      </w:r>
      <w:r w:rsidR="00571254" w:rsidRPr="000F7847">
        <w:rPr>
          <w:rFonts w:ascii="Arial" w:hAnsi="Arial" w:cs="Arial"/>
          <w:szCs w:val="24"/>
        </w:rPr>
        <w:t xml:space="preserve">  </w:t>
      </w:r>
    </w:p>
    <w:p w:rsidR="00571254" w:rsidRPr="000F7847" w:rsidRDefault="00571254" w:rsidP="00571254">
      <w:pPr>
        <w:pStyle w:val="Heading1"/>
        <w:ind w:left="360"/>
        <w:jc w:val="center"/>
        <w:rPr>
          <w:rFonts w:ascii="Arial" w:hAnsi="Arial" w:cs="Arial"/>
          <w:sz w:val="24"/>
          <w:szCs w:val="24"/>
        </w:rPr>
      </w:pPr>
      <w:bookmarkStart w:id="1" w:name="_Toc480196042"/>
      <w:bookmarkStart w:id="2" w:name="_Toc480630804"/>
      <w:bookmarkStart w:id="3" w:name="_Toc480630963"/>
      <w:bookmarkStart w:id="4" w:name="_Toc480631256"/>
      <w:bookmarkStart w:id="5" w:name="_Toc480631272"/>
      <w:bookmarkStart w:id="6" w:name="_Toc480631318"/>
      <w:bookmarkStart w:id="7" w:name="_Toc480631431"/>
      <w:bookmarkStart w:id="8" w:name="_Toc480631845"/>
      <w:bookmarkStart w:id="9" w:name="_Toc480631972"/>
      <w:bookmarkStart w:id="10" w:name="_Toc481225711"/>
      <w:bookmarkStart w:id="11" w:name="_Toc481226345"/>
    </w:p>
    <w:p w:rsidR="00571254" w:rsidRPr="000F7847" w:rsidRDefault="00571254" w:rsidP="00571254">
      <w:pPr>
        <w:pStyle w:val="Heading1"/>
        <w:ind w:left="360"/>
        <w:jc w:val="center"/>
        <w:rPr>
          <w:rFonts w:ascii="Arial" w:hAnsi="Arial" w:cs="Arial"/>
          <w:sz w:val="24"/>
          <w:szCs w:val="24"/>
        </w:rPr>
      </w:pPr>
    </w:p>
    <w:p w:rsidR="00571254" w:rsidRPr="000F7847" w:rsidRDefault="00571254" w:rsidP="00571254">
      <w:pPr>
        <w:pStyle w:val="Heading1"/>
        <w:ind w:left="360"/>
        <w:jc w:val="center"/>
        <w:rPr>
          <w:rFonts w:ascii="Arial" w:hAnsi="Arial" w:cs="Arial"/>
          <w:sz w:val="24"/>
          <w:szCs w:val="24"/>
        </w:rPr>
      </w:pPr>
      <w:r w:rsidRPr="000F7847">
        <w:rPr>
          <w:rFonts w:ascii="Arial" w:hAnsi="Arial" w:cs="Arial"/>
          <w:sz w:val="24"/>
          <w:szCs w:val="24"/>
        </w:rPr>
        <w:t>I.  Refer</w:t>
      </w:r>
      <w:r w:rsidR="00D57D45">
        <w:rPr>
          <w:rFonts w:ascii="Arial" w:hAnsi="Arial" w:cs="Arial"/>
          <w:sz w:val="24"/>
          <w:szCs w:val="24"/>
        </w:rPr>
        <w:t>imiento y Determinación de Elegibilidad Inicial</w:t>
      </w:r>
    </w:p>
    <w:p w:rsidR="00571254" w:rsidRPr="000F7847" w:rsidRDefault="00571254" w:rsidP="00571254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571254" w:rsidRPr="002E1F7E" w:rsidRDefault="00D57D45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Cualquier miembro de la comunidad escolar, un padre/guardi</w:t>
      </w:r>
      <w:r w:rsidR="00AB405A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>n, profesor, administrado</w:t>
      </w:r>
      <w:r w:rsidR="0084269A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ú otro miembro de la comunidad/agencia puede hacer un referimiento si él/ella sospecha de que un estudiante puede tener una incapacidad conforme está definido bajo la Sección 504</w:t>
      </w:r>
      <w:r w:rsidR="00571254" w:rsidRPr="002E1F7E">
        <w:rPr>
          <w:rFonts w:ascii="Arial" w:hAnsi="Arial" w:cs="Arial"/>
          <w:szCs w:val="24"/>
        </w:rPr>
        <w:t>.</w:t>
      </w:r>
      <w:r w:rsidR="00FD4CBD">
        <w:rPr>
          <w:rFonts w:ascii="Arial" w:hAnsi="Arial" w:cs="Arial"/>
          <w:szCs w:val="24"/>
        </w:rPr>
        <w:t xml:space="preserve">  Alternativamente, un estudiante puede hacer un auto-referimiento.  Cualquier referimiento debe ser hecho por escrito.</w:t>
      </w:r>
    </w:p>
    <w:p w:rsidR="00571254" w:rsidRPr="002E1F7E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2E1F7E" w:rsidRDefault="00C31604" w:rsidP="00571254">
      <w:pPr>
        <w:tabs>
          <w:tab w:val="left" w:pos="720"/>
        </w:tabs>
        <w:spacing w:before="240"/>
        <w:ind w:right="14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AE604" wp14:editId="74C71FEF">
                <wp:simplePos x="0" y="0"/>
                <wp:positionH relativeFrom="margin">
                  <wp:align>right</wp:align>
                </wp:positionH>
                <wp:positionV relativeFrom="paragraph">
                  <wp:posOffset>32721</wp:posOffset>
                </wp:positionV>
                <wp:extent cx="6777318" cy="1676400"/>
                <wp:effectExtent l="19050" t="19050" r="62230" b="571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318" cy="1676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D6D3" id="Rectangle 3" o:spid="_x0000_s1026" style="position:absolute;margin-left:482.45pt;margin-top:2.6pt;width:533.65pt;height:13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" filled="f" strokeweight="2.25pt">
                <v:shadow on="t"/>
                <w10:wrap anchorx="margin"/>
              </v:rect>
            </w:pict>
          </mc:Fallback>
        </mc:AlternateContent>
      </w:r>
      <w:r w:rsidR="00FD4CBD">
        <w:rPr>
          <w:rFonts w:ascii="Arial" w:hAnsi="Arial" w:cs="Arial"/>
          <w:b/>
          <w:szCs w:val="24"/>
          <w:u w:val="single"/>
        </w:rPr>
        <w:t>Nota Especial</w:t>
      </w:r>
    </w:p>
    <w:p w:rsidR="00571254" w:rsidRPr="002E1F7E" w:rsidRDefault="00571254" w:rsidP="00571254">
      <w:pPr>
        <w:tabs>
          <w:tab w:val="left" w:pos="720"/>
        </w:tabs>
        <w:rPr>
          <w:rFonts w:ascii="Arial" w:hAnsi="Arial" w:cs="Arial"/>
          <w:szCs w:val="24"/>
        </w:rPr>
      </w:pPr>
    </w:p>
    <w:p w:rsidR="00571254" w:rsidRPr="002E1F7E" w:rsidRDefault="00B51CDD" w:rsidP="00571254">
      <w:pPr>
        <w:tabs>
          <w:tab w:val="left" w:pos="720"/>
        </w:tabs>
        <w:ind w:left="360" w:righ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 referimiento para una incapacidad 504 debe ser </w:t>
      </w:r>
      <w:r w:rsidR="00AE2EC6">
        <w:rPr>
          <w:rFonts w:ascii="Arial" w:hAnsi="Arial" w:cs="Arial"/>
          <w:szCs w:val="24"/>
        </w:rPr>
        <w:t xml:space="preserve">hecho </w:t>
      </w:r>
      <w:r>
        <w:rPr>
          <w:rFonts w:ascii="Arial" w:hAnsi="Arial" w:cs="Arial"/>
          <w:szCs w:val="24"/>
        </w:rPr>
        <w:t>solamente si hay una razón para sospechar de que un niño cumple con todos los tres elementos esenciales de la definición de elegibilidad para una incapacidad de la Sección 504</w:t>
      </w:r>
      <w:r w:rsidR="00571254" w:rsidRPr="002E1F7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Ningún estudiante debe ser clasificado como Sección 504 únicamente </w:t>
      </w:r>
      <w:r w:rsidR="00C31604">
        <w:rPr>
          <w:rFonts w:ascii="Arial" w:hAnsi="Arial" w:cs="Arial"/>
          <w:szCs w:val="24"/>
        </w:rPr>
        <w:t>como una forma de recibir ayuda extra en clase o en una prueba</w:t>
      </w:r>
      <w:r w:rsidR="00571254" w:rsidRPr="002E1F7E">
        <w:rPr>
          <w:rFonts w:ascii="Arial" w:hAnsi="Arial" w:cs="Arial"/>
          <w:szCs w:val="24"/>
        </w:rPr>
        <w:t>.</w:t>
      </w:r>
      <w:r w:rsidR="00C31604">
        <w:rPr>
          <w:rFonts w:ascii="Arial" w:hAnsi="Arial" w:cs="Arial"/>
          <w:szCs w:val="24"/>
        </w:rPr>
        <w:t xml:space="preserve">  Recuerde, la ley establece que un estudiante debe tener un impedimento que limite “sustancialmente</w:t>
      </w:r>
      <w:r w:rsidR="00571254" w:rsidRPr="002E1F7E">
        <w:rPr>
          <w:rFonts w:ascii="Arial" w:hAnsi="Arial" w:cs="Arial"/>
          <w:szCs w:val="24"/>
        </w:rPr>
        <w:t>”</w:t>
      </w:r>
      <w:r w:rsidR="00C31604">
        <w:rPr>
          <w:rFonts w:ascii="Arial" w:hAnsi="Arial" w:cs="Arial"/>
          <w:szCs w:val="24"/>
        </w:rPr>
        <w:t xml:space="preserve"> una actividad mayor de vida</w:t>
      </w:r>
      <w:r w:rsidR="00571254" w:rsidRPr="002E1F7E">
        <w:rPr>
          <w:rFonts w:ascii="Arial" w:hAnsi="Arial" w:cs="Arial"/>
          <w:szCs w:val="24"/>
        </w:rPr>
        <w:t>.</w:t>
      </w:r>
    </w:p>
    <w:p w:rsidR="00571254" w:rsidRDefault="00AE2EC6" w:rsidP="00571254">
      <w:pPr>
        <w:tabs>
          <w:tab w:val="left" w:pos="11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571254" w:rsidRPr="002E1F7E" w:rsidRDefault="00571254" w:rsidP="00571254">
      <w:pPr>
        <w:tabs>
          <w:tab w:val="left" w:pos="1170"/>
        </w:tabs>
        <w:jc w:val="both"/>
        <w:rPr>
          <w:rFonts w:ascii="Arial" w:hAnsi="Arial" w:cs="Arial"/>
          <w:szCs w:val="24"/>
        </w:rPr>
      </w:pPr>
    </w:p>
    <w:p w:rsidR="00571254" w:rsidRPr="002E1F7E" w:rsidRDefault="00841C42" w:rsidP="00571254">
      <w:pPr>
        <w:spacing w:before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 aconsejable que cualquier estudiante experimentando dificultades en la escuela debe ser presentado primero al Equipo de Conferencia del Caso</w:t>
      </w:r>
      <w:r w:rsidR="00571254" w:rsidRPr="002E1F7E">
        <w:rPr>
          <w:rFonts w:ascii="Arial" w:hAnsi="Arial" w:cs="Arial"/>
          <w:szCs w:val="24"/>
        </w:rPr>
        <w:t xml:space="preserve">, </w:t>
      </w:r>
      <w:r w:rsidR="00384C9E">
        <w:rPr>
          <w:rFonts w:ascii="Arial" w:hAnsi="Arial" w:cs="Arial"/>
          <w:szCs w:val="24"/>
        </w:rPr>
        <w:t>Equipo de Respuesta a la Intervención o Equipo para Solución de Problemas, en la escuela del estudiante</w:t>
      </w:r>
      <w:r w:rsidR="00571254" w:rsidRPr="002E1F7E">
        <w:rPr>
          <w:rFonts w:ascii="Arial" w:hAnsi="Arial" w:cs="Arial"/>
          <w:szCs w:val="24"/>
        </w:rPr>
        <w:t>.</w:t>
      </w:r>
      <w:r w:rsidR="00384C9E">
        <w:rPr>
          <w:rFonts w:ascii="Arial" w:hAnsi="Arial" w:cs="Arial"/>
          <w:szCs w:val="24"/>
        </w:rPr>
        <w:t xml:space="preserve">  Este equipo es un grupo de miembros del personal quienes revisan los récords del estudiante al igual que información anecdótica y de observación colectada de los profesores.</w:t>
      </w:r>
    </w:p>
    <w:p w:rsidR="00571254" w:rsidRPr="002E1F7E" w:rsidRDefault="00571254" w:rsidP="00571254">
      <w:pPr>
        <w:ind w:firstLine="720"/>
        <w:rPr>
          <w:rFonts w:ascii="Arial" w:hAnsi="Arial" w:cs="Arial"/>
          <w:szCs w:val="24"/>
        </w:rPr>
      </w:pPr>
    </w:p>
    <w:p w:rsidR="00571254" w:rsidRPr="000F7847" w:rsidRDefault="00384C9E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la mayoría de los casos, a diferencia de la evaluación psico-educacional completa bajo IDEA</w:t>
      </w:r>
      <w:r w:rsidR="00571254" w:rsidRPr="002E1F7E">
        <w:rPr>
          <w:rFonts w:ascii="Arial" w:hAnsi="Arial" w:cs="Arial"/>
          <w:szCs w:val="24"/>
        </w:rPr>
        <w:t xml:space="preserve">, </w:t>
      </w:r>
      <w:r w:rsidR="00364BB3">
        <w:rPr>
          <w:rFonts w:ascii="Arial" w:hAnsi="Arial" w:cs="Arial"/>
          <w:szCs w:val="24"/>
        </w:rPr>
        <w:t>la evaluación inicial del Comité Sección 504 para elegibilidad está basada en las necesidades del estudiante individual y una revisi</w:t>
      </w:r>
      <w:r w:rsidR="00AE2EC6">
        <w:rPr>
          <w:rFonts w:ascii="Arial" w:hAnsi="Arial" w:cs="Arial"/>
          <w:szCs w:val="24"/>
        </w:rPr>
        <w:t>ó</w:t>
      </w:r>
      <w:r w:rsidR="00364BB3">
        <w:rPr>
          <w:rFonts w:ascii="Arial" w:hAnsi="Arial" w:cs="Arial"/>
          <w:szCs w:val="24"/>
        </w:rPr>
        <w:t>n formal de los datos disponibles</w:t>
      </w:r>
      <w:r w:rsidR="00571254" w:rsidRPr="000F7847">
        <w:rPr>
          <w:rFonts w:ascii="Arial" w:hAnsi="Arial" w:cs="Arial"/>
          <w:szCs w:val="24"/>
        </w:rPr>
        <w:t>.</w:t>
      </w:r>
      <w:r w:rsidR="00364BB3">
        <w:rPr>
          <w:rFonts w:ascii="Arial" w:hAnsi="Arial" w:cs="Arial"/>
          <w:szCs w:val="24"/>
        </w:rPr>
        <w:t xml:space="preserve">  Dichos datos pueden incluir pero no están limitados a calificaciones, informes anecdóticos</w:t>
      </w:r>
      <w:r w:rsidR="00571254" w:rsidRPr="000F7847">
        <w:rPr>
          <w:rFonts w:ascii="Arial" w:hAnsi="Arial" w:cs="Arial"/>
          <w:szCs w:val="24"/>
        </w:rPr>
        <w:t>,</w:t>
      </w:r>
      <w:r w:rsidR="00364BB3">
        <w:rPr>
          <w:rFonts w:ascii="Arial" w:hAnsi="Arial" w:cs="Arial"/>
          <w:szCs w:val="24"/>
        </w:rPr>
        <w:t xml:space="preserve"> puntajes de las pruebas, r</w:t>
      </w:r>
      <w:r w:rsidR="00861E1F">
        <w:rPr>
          <w:rFonts w:ascii="Arial" w:hAnsi="Arial" w:cs="Arial"/>
          <w:szCs w:val="24"/>
        </w:rPr>
        <w:t>é</w:t>
      </w:r>
      <w:r w:rsidR="00364BB3">
        <w:rPr>
          <w:rFonts w:ascii="Arial" w:hAnsi="Arial" w:cs="Arial"/>
          <w:szCs w:val="24"/>
        </w:rPr>
        <w:t>cords escolares basados en el equipo, consulta con el personal/agencias de afuera, e información proporcionada por los padres</w:t>
      </w:r>
      <w:r w:rsidR="00571254" w:rsidRPr="000F7847">
        <w:rPr>
          <w:rFonts w:ascii="Arial" w:hAnsi="Arial" w:cs="Arial"/>
          <w:szCs w:val="24"/>
        </w:rPr>
        <w:t>.</w:t>
      </w:r>
      <w:r w:rsidR="00364BB3">
        <w:rPr>
          <w:rFonts w:ascii="Arial" w:hAnsi="Arial" w:cs="Arial"/>
          <w:szCs w:val="24"/>
        </w:rPr>
        <w:t xml:space="preserve">  Si el Comité Sección 504 determina que la información disponible es insuficiente para determinar razonablemente si el niño tiene un impedimento físico o mental que sustancialmente limite una o más actividades mayores de vida</w:t>
      </w:r>
      <w:r w:rsidR="00571254" w:rsidRPr="000F7847">
        <w:rPr>
          <w:rFonts w:ascii="Arial" w:hAnsi="Arial" w:cs="Arial"/>
          <w:szCs w:val="24"/>
        </w:rPr>
        <w:t>,</w:t>
      </w:r>
      <w:r w:rsidR="0059276E">
        <w:rPr>
          <w:rFonts w:ascii="Arial" w:hAnsi="Arial" w:cs="Arial"/>
          <w:szCs w:val="24"/>
        </w:rPr>
        <w:t xml:space="preserve"> el Comité Sección 504 puede referir al niño al Comité de Educación Especial o el Comité Sección 504 puede buscar el consentimiento del padre para pruebas relevantes, análisis o evaluaciones.</w:t>
      </w:r>
      <w:r w:rsidR="00571254" w:rsidRPr="000F7847">
        <w:rPr>
          <w:rFonts w:ascii="Arial" w:hAnsi="Arial" w:cs="Arial"/>
          <w:szCs w:val="24"/>
        </w:rPr>
        <w:t xml:space="preserve">  </w:t>
      </w:r>
    </w:p>
    <w:p w:rsidR="00571254" w:rsidRPr="000F7847" w:rsidRDefault="00571254" w:rsidP="00571254">
      <w:pPr>
        <w:tabs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  <w:r w:rsidRPr="000F7847">
        <w:rPr>
          <w:rFonts w:ascii="Arial" w:hAnsi="Arial" w:cs="Arial"/>
          <w:szCs w:val="24"/>
        </w:rPr>
        <w:t xml:space="preserve"> </w:t>
      </w:r>
    </w:p>
    <w:p w:rsidR="00571254" w:rsidRPr="002E1F7E" w:rsidRDefault="0059276E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Cualquiera sea el caso, el proceso seguido del referimiento estará de acuerdo con el marco cronológico de </w:t>
      </w:r>
      <w:r w:rsidR="00571254" w:rsidRPr="000F7847">
        <w:rPr>
          <w:rFonts w:ascii="Arial" w:hAnsi="Arial" w:cs="Arial"/>
          <w:szCs w:val="24"/>
        </w:rPr>
        <w:t>IDE</w:t>
      </w:r>
      <w:r>
        <w:rPr>
          <w:rFonts w:ascii="Arial" w:hAnsi="Arial" w:cs="Arial"/>
          <w:szCs w:val="24"/>
        </w:rPr>
        <w:t>A</w:t>
      </w:r>
      <w:r w:rsidR="00571254" w:rsidRPr="000F7847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sugiriendo que 60 días calendarios sean usados </w:t>
      </w:r>
      <w:r w:rsidR="00D940AE">
        <w:rPr>
          <w:rFonts w:ascii="Arial" w:hAnsi="Arial" w:cs="Arial"/>
          <w:szCs w:val="24"/>
        </w:rPr>
        <w:t xml:space="preserve">como una guía para una cantidad de tiempo razonable para completar el proceso de referimiento, aunque </w:t>
      </w:r>
      <w:r w:rsidR="004949A9">
        <w:rPr>
          <w:rFonts w:ascii="Arial" w:hAnsi="Arial" w:cs="Arial"/>
          <w:szCs w:val="24"/>
        </w:rPr>
        <w:t xml:space="preserve">los cuadros cronológicos aplicables al CSE bajo </w:t>
      </w:r>
      <w:r w:rsidR="00571254" w:rsidRPr="000F7847">
        <w:rPr>
          <w:rFonts w:ascii="Arial" w:hAnsi="Arial" w:cs="Arial"/>
          <w:szCs w:val="24"/>
        </w:rPr>
        <w:t>IDEA</w:t>
      </w:r>
      <w:r w:rsidR="004949A9">
        <w:rPr>
          <w:rFonts w:ascii="Arial" w:hAnsi="Arial" w:cs="Arial"/>
          <w:szCs w:val="24"/>
        </w:rPr>
        <w:t xml:space="preserve"> no son obligatorios en el Comité Sección 504.</w:t>
      </w:r>
    </w:p>
    <w:p w:rsidR="00571254" w:rsidRPr="002E1F7E" w:rsidRDefault="00571254" w:rsidP="00571254">
      <w:pPr>
        <w:jc w:val="both"/>
        <w:rPr>
          <w:rFonts w:ascii="Arial" w:hAnsi="Arial" w:cs="Arial"/>
          <w:b/>
          <w:szCs w:val="24"/>
        </w:rPr>
      </w:pPr>
    </w:p>
    <w:p w:rsidR="00571254" w:rsidRPr="002E1F7E" w:rsidRDefault="00192BE5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Cualquier estudiante nuevo con un Plan 504 ingresando al distrito debe tener su plan y su elegibibilidad inmediatamente revisada, mientras que cualquier servicio interino necesario es proporcionado</w:t>
      </w:r>
      <w:r w:rsidR="00571254" w:rsidRPr="002E1F7E">
        <w:rPr>
          <w:rFonts w:ascii="Arial" w:hAnsi="Arial" w:cs="Arial"/>
          <w:szCs w:val="24"/>
        </w:rPr>
        <w:t xml:space="preserve">.   </w:t>
      </w:r>
    </w:p>
    <w:p w:rsidR="00571254" w:rsidRPr="002E1F7E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2E1F7E" w:rsidRDefault="00192BE5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padre/guardi</w:t>
      </w:r>
      <w:r w:rsidR="00ED2C83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>n debe tener la oportunidad para examinar todos los r</w:t>
      </w:r>
      <w:r w:rsidR="00ED2C83">
        <w:rPr>
          <w:rFonts w:ascii="Arial" w:hAnsi="Arial" w:cs="Arial"/>
          <w:szCs w:val="24"/>
        </w:rPr>
        <w:t>é</w:t>
      </w:r>
      <w:r>
        <w:rPr>
          <w:rFonts w:ascii="Arial" w:hAnsi="Arial" w:cs="Arial"/>
          <w:szCs w:val="24"/>
        </w:rPr>
        <w:t>cords relevantes para el estudiante y para participar en la determinación de elegibilidad.</w:t>
      </w:r>
    </w:p>
    <w:p w:rsidR="00571254" w:rsidRPr="002E1F7E" w:rsidRDefault="00571254" w:rsidP="00571254">
      <w:pP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</w:p>
    <w:p w:rsidR="00571254" w:rsidRPr="002E1F7E" w:rsidRDefault="00571254" w:rsidP="00571254">
      <w:pP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</w:p>
    <w:p w:rsidR="00571254" w:rsidRPr="002E1F7E" w:rsidRDefault="00571254" w:rsidP="00571254">
      <w:pP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 w:rsidRPr="002E1F7E">
        <w:rPr>
          <w:rFonts w:ascii="Arial" w:hAnsi="Arial" w:cs="Arial"/>
          <w:b/>
          <w:szCs w:val="24"/>
        </w:rPr>
        <w:t xml:space="preserve"> II. </w:t>
      </w:r>
      <w:r w:rsidR="00192BE5">
        <w:rPr>
          <w:rFonts w:ascii="Arial" w:hAnsi="Arial" w:cs="Arial"/>
          <w:b/>
          <w:szCs w:val="24"/>
        </w:rPr>
        <w:t xml:space="preserve"> Estructura del Comité</w:t>
      </w:r>
    </w:p>
    <w:p w:rsidR="00571254" w:rsidRPr="002E1F7E" w:rsidRDefault="00571254" w:rsidP="00571254">
      <w:pPr>
        <w:jc w:val="center"/>
        <w:rPr>
          <w:rFonts w:ascii="Arial" w:hAnsi="Arial" w:cs="Arial"/>
          <w:b/>
          <w:szCs w:val="24"/>
        </w:rPr>
      </w:pPr>
    </w:p>
    <w:p w:rsidR="00571254" w:rsidRPr="002E1F7E" w:rsidRDefault="00100F09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estructura organizacional básica para implementar la Sección 504 dentro del Distrito es como sigue a continuación:</w:t>
      </w:r>
    </w:p>
    <w:p w:rsidR="00571254" w:rsidRPr="002E1F7E" w:rsidRDefault="00571254" w:rsidP="00571254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571254" w:rsidRPr="000F7847" w:rsidRDefault="00C027F9" w:rsidP="00571254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Cada escuela es responsa</w:t>
      </w:r>
      <w:r w:rsidR="00A907D9">
        <w:rPr>
          <w:rFonts w:ascii="Arial" w:hAnsi="Arial" w:cs="Arial"/>
          <w:szCs w:val="24"/>
        </w:rPr>
        <w:t>ble de establecer y mantener un Comité Sección 504</w:t>
      </w:r>
      <w:r w:rsidR="00571254" w:rsidRPr="000F7847">
        <w:rPr>
          <w:rFonts w:ascii="Arial" w:hAnsi="Arial" w:cs="Arial"/>
          <w:szCs w:val="24"/>
        </w:rPr>
        <w:t xml:space="preserve"> </w:t>
      </w:r>
    </w:p>
    <w:p w:rsidR="00571254" w:rsidRPr="000F7847" w:rsidRDefault="00571254" w:rsidP="00571254">
      <w:pPr>
        <w:tabs>
          <w:tab w:val="left" w:pos="6600"/>
        </w:tabs>
        <w:jc w:val="both"/>
        <w:rPr>
          <w:rFonts w:ascii="Arial" w:hAnsi="Arial" w:cs="Arial"/>
          <w:szCs w:val="24"/>
        </w:rPr>
      </w:pPr>
      <w:r w:rsidRPr="000F7847">
        <w:rPr>
          <w:rFonts w:ascii="Arial" w:hAnsi="Arial" w:cs="Arial"/>
          <w:szCs w:val="24"/>
        </w:rPr>
        <w:t xml:space="preserve"> </w:t>
      </w:r>
    </w:p>
    <w:p w:rsidR="00571254" w:rsidRPr="000F7847" w:rsidRDefault="00A907D9" w:rsidP="00571254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composición de cada Comité Sección 504 </w:t>
      </w:r>
      <w:r w:rsidR="00FB0D63">
        <w:rPr>
          <w:rFonts w:ascii="Arial" w:hAnsi="Arial" w:cs="Arial"/>
          <w:szCs w:val="24"/>
        </w:rPr>
        <w:t>debe incluir</w:t>
      </w:r>
      <w:r w:rsidR="00571254" w:rsidRPr="000F7847">
        <w:rPr>
          <w:rFonts w:ascii="Arial" w:hAnsi="Arial" w:cs="Arial"/>
          <w:szCs w:val="24"/>
        </w:rPr>
        <w:t xml:space="preserve">: </w:t>
      </w:r>
    </w:p>
    <w:p w:rsidR="00571254" w:rsidRPr="000F7847" w:rsidRDefault="00FB0D63" w:rsidP="0057125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una persona conocedora del niño</w:t>
      </w:r>
      <w:r w:rsidR="00571254" w:rsidRPr="000F7847">
        <w:rPr>
          <w:rFonts w:ascii="Arial" w:hAnsi="Arial" w:cs="Arial"/>
          <w:szCs w:val="24"/>
        </w:rPr>
        <w:t xml:space="preserve"> </w:t>
      </w:r>
    </w:p>
    <w:p w:rsidR="00571254" w:rsidRPr="000F7847" w:rsidRDefault="00FB0D63" w:rsidP="0057125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una persona conocedora de los datos de la evaluación</w:t>
      </w:r>
    </w:p>
    <w:p w:rsidR="00571254" w:rsidRPr="000F7847" w:rsidRDefault="00FB0D63" w:rsidP="0057125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una persona conocedora de las opciones de intervención</w:t>
      </w:r>
      <w:r w:rsidR="00571254" w:rsidRPr="000F7847">
        <w:rPr>
          <w:rFonts w:ascii="Arial" w:hAnsi="Arial" w:cs="Arial"/>
          <w:szCs w:val="24"/>
        </w:rPr>
        <w:t xml:space="preserve"> </w:t>
      </w:r>
    </w:p>
    <w:p w:rsidR="00571254" w:rsidRPr="000F7847" w:rsidRDefault="00FB0D63" w:rsidP="0057125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conforme sea necesario, un director de la oficina central o su designado para todos los casos de ya sea la evaluación inicial o, una vez revisado/re-evaluado, </w:t>
      </w:r>
      <w:r w:rsidR="00D7438A">
        <w:rPr>
          <w:rFonts w:ascii="Arial" w:hAnsi="Arial" w:cs="Arial"/>
          <w:szCs w:val="24"/>
        </w:rPr>
        <w:t>salga de la elegibilidad de la Sección 504</w:t>
      </w:r>
      <w:r w:rsidR="00571254" w:rsidRPr="000F7847">
        <w:rPr>
          <w:rFonts w:ascii="Arial" w:hAnsi="Arial" w:cs="Arial"/>
          <w:szCs w:val="24"/>
        </w:rPr>
        <w:t xml:space="preserve">    </w:t>
      </w:r>
    </w:p>
    <w:p w:rsidR="00571254" w:rsidRPr="000F7847" w:rsidRDefault="00114286" w:rsidP="0057125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coordinador de la escuela</w:t>
      </w:r>
    </w:p>
    <w:p w:rsidR="00571254" w:rsidRPr="000F7847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0F7847" w:rsidRDefault="00DD23C0" w:rsidP="00571254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“coordinador de la escuela” designado del Comité Sección 504 debe ser el principal o el designado del principal</w:t>
      </w:r>
      <w:r w:rsidR="00571254" w:rsidRPr="000F7847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ej., asistente del principal o facilitador del aprendizaje</w:t>
      </w:r>
      <w:r w:rsidR="00571254" w:rsidRPr="000F7847">
        <w:rPr>
          <w:rFonts w:ascii="Arial" w:hAnsi="Arial" w:cs="Arial"/>
          <w:szCs w:val="24"/>
        </w:rPr>
        <w:t>).</w:t>
      </w:r>
      <w:r>
        <w:rPr>
          <w:rFonts w:ascii="Arial" w:hAnsi="Arial" w:cs="Arial"/>
          <w:szCs w:val="24"/>
        </w:rPr>
        <w:t xml:space="preserve">  El Coordinador 504 de la Escuela y/o el director es responsable por</w:t>
      </w:r>
      <w:r w:rsidR="00571254" w:rsidRPr="000F7847">
        <w:rPr>
          <w:rFonts w:ascii="Arial" w:hAnsi="Arial" w:cs="Arial"/>
          <w:szCs w:val="24"/>
        </w:rPr>
        <w:t>: (a)</w:t>
      </w:r>
      <w:r w:rsidR="00BB175F">
        <w:rPr>
          <w:rFonts w:ascii="Arial" w:hAnsi="Arial" w:cs="Arial"/>
          <w:szCs w:val="24"/>
        </w:rPr>
        <w:t xml:space="preserve"> convocar y, excepto en casos en que el director es de la oficina central, conducir las reniones</w:t>
      </w:r>
      <w:r w:rsidR="00571254" w:rsidRPr="000F7847">
        <w:rPr>
          <w:rFonts w:ascii="Arial" w:hAnsi="Arial" w:cs="Arial"/>
          <w:szCs w:val="24"/>
        </w:rPr>
        <w:t>, (b)</w:t>
      </w:r>
      <w:r w:rsidR="00BB175F">
        <w:rPr>
          <w:rFonts w:ascii="Arial" w:hAnsi="Arial" w:cs="Arial"/>
          <w:szCs w:val="24"/>
        </w:rPr>
        <w:t xml:space="preserve"> manejar el flujo de los papeles; </w:t>
      </w:r>
      <w:r w:rsidR="00BB175F">
        <w:rPr>
          <w:rFonts w:ascii="Arial" w:hAnsi="Arial" w:cs="Arial"/>
          <w:szCs w:val="24"/>
        </w:rPr>
        <w:br/>
      </w:r>
      <w:r w:rsidR="00571254" w:rsidRPr="000F7847">
        <w:rPr>
          <w:rFonts w:ascii="Arial" w:hAnsi="Arial" w:cs="Arial"/>
          <w:szCs w:val="24"/>
        </w:rPr>
        <w:t xml:space="preserve">(c) </w:t>
      </w:r>
      <w:r w:rsidR="00BB175F">
        <w:rPr>
          <w:rFonts w:ascii="Arial" w:hAnsi="Arial" w:cs="Arial"/>
          <w:szCs w:val="24"/>
        </w:rPr>
        <w:t>garantizar la comunicación con el padre/guardián</w:t>
      </w:r>
      <w:r w:rsidR="00571254" w:rsidRPr="000F7847">
        <w:rPr>
          <w:rFonts w:ascii="Arial" w:hAnsi="Arial" w:cs="Arial"/>
          <w:szCs w:val="24"/>
        </w:rPr>
        <w:t xml:space="preserve">; (d) </w:t>
      </w:r>
      <w:r w:rsidR="00BB175F">
        <w:rPr>
          <w:rFonts w:ascii="Arial" w:hAnsi="Arial" w:cs="Arial"/>
          <w:szCs w:val="24"/>
        </w:rPr>
        <w:t>asegura</w:t>
      </w:r>
      <w:r w:rsidR="00AF6F37">
        <w:rPr>
          <w:rFonts w:ascii="Arial" w:hAnsi="Arial" w:cs="Arial"/>
          <w:szCs w:val="24"/>
        </w:rPr>
        <w:t>r</w:t>
      </w:r>
      <w:r w:rsidR="00BB175F">
        <w:rPr>
          <w:rFonts w:ascii="Arial" w:hAnsi="Arial" w:cs="Arial"/>
          <w:szCs w:val="24"/>
        </w:rPr>
        <w:t xml:space="preserve"> que el personal apropiado de la escuela reciba copias del Plan 504 o su parte(s) pertinentes</w:t>
      </w:r>
      <w:r w:rsidR="00571254" w:rsidRPr="000F7847">
        <w:rPr>
          <w:rFonts w:ascii="Arial" w:hAnsi="Arial" w:cs="Arial"/>
          <w:szCs w:val="24"/>
        </w:rPr>
        <w:t xml:space="preserve">, </w:t>
      </w:r>
      <w:r w:rsidR="00BB175F">
        <w:rPr>
          <w:rFonts w:ascii="Arial" w:hAnsi="Arial" w:cs="Arial"/>
          <w:szCs w:val="24"/>
        </w:rPr>
        <w:t>y</w:t>
      </w:r>
      <w:r w:rsidR="00571254" w:rsidRPr="000F7847">
        <w:rPr>
          <w:rFonts w:ascii="Arial" w:hAnsi="Arial" w:cs="Arial"/>
          <w:szCs w:val="24"/>
        </w:rPr>
        <w:t xml:space="preserve"> (e) </w:t>
      </w:r>
      <w:r w:rsidR="00BB175F">
        <w:rPr>
          <w:rFonts w:ascii="Arial" w:hAnsi="Arial" w:cs="Arial"/>
          <w:szCs w:val="24"/>
        </w:rPr>
        <w:t>asegurar que la información crítica y el papeleo sea transferido a medida de que el estudiante transiciona de una escuela a otra</w:t>
      </w:r>
      <w:r w:rsidR="00571254" w:rsidRPr="000F7847">
        <w:rPr>
          <w:rFonts w:ascii="Arial" w:hAnsi="Arial" w:cs="Arial"/>
          <w:szCs w:val="24"/>
        </w:rPr>
        <w:t>.</w:t>
      </w:r>
    </w:p>
    <w:p w:rsidR="00571254" w:rsidRPr="000F7847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0F7847" w:rsidRDefault="00BB175F" w:rsidP="00571254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El Comité Sección 504 se debe reunir, conforme sea apropiado para determinar la elegibilidad del estudiante, desarrollar el Plan 504, y conducir revisions/re-evaluaciones de elegibilidad en el Plan.</w:t>
      </w:r>
      <w:r w:rsidR="00571254" w:rsidRPr="000F7847">
        <w:rPr>
          <w:rFonts w:ascii="Arial" w:hAnsi="Arial" w:cs="Arial"/>
          <w:color w:val="FF0000"/>
          <w:szCs w:val="24"/>
        </w:rPr>
        <w:t xml:space="preserve"> </w:t>
      </w:r>
    </w:p>
    <w:p w:rsidR="00571254" w:rsidRPr="000F7847" w:rsidRDefault="00571254" w:rsidP="00571254">
      <w:pPr>
        <w:rPr>
          <w:rFonts w:ascii="Arial" w:hAnsi="Arial" w:cs="Arial"/>
          <w:szCs w:val="24"/>
        </w:rPr>
      </w:pPr>
    </w:p>
    <w:p w:rsidR="00B563F7" w:rsidRDefault="00BB175F" w:rsidP="00B563F7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official de conformidad 504 del Distrito para temas del estudiante es el Director de Educación Especial</w:t>
      </w:r>
      <w:r w:rsidR="00571254" w:rsidRPr="000F784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</w:t>
      </w:r>
    </w:p>
    <w:p w:rsidR="00B563F7" w:rsidRDefault="00B563F7" w:rsidP="00B563F7">
      <w:pPr>
        <w:pStyle w:val="ListParagraph"/>
        <w:rPr>
          <w:rFonts w:ascii="Arial" w:hAnsi="Arial" w:cs="Arial"/>
          <w:szCs w:val="24"/>
        </w:rPr>
      </w:pPr>
    </w:p>
    <w:p w:rsidR="00B563F7" w:rsidRDefault="00BB175F" w:rsidP="00B563F7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Todos los temas críticos del estudiante, incluyendo la necesidad de recursos fiscales y el procedimiento de quejas, deben ser referidos a la Oficina</w:t>
      </w:r>
      <w:r w:rsidR="00B563F7">
        <w:rPr>
          <w:rFonts w:ascii="Arial" w:hAnsi="Arial" w:cs="Arial"/>
          <w:szCs w:val="24"/>
        </w:rPr>
        <w:t xml:space="preserve"> de Educación Especial.</w:t>
      </w:r>
    </w:p>
    <w:p w:rsidR="00B563F7" w:rsidRDefault="00B563F7" w:rsidP="00B563F7">
      <w:pPr>
        <w:pStyle w:val="ListParagraph"/>
        <w:rPr>
          <w:rFonts w:ascii="Arial" w:hAnsi="Arial" w:cs="Arial"/>
          <w:szCs w:val="24"/>
        </w:rPr>
      </w:pPr>
    </w:p>
    <w:p w:rsidR="00571254" w:rsidRDefault="00571254" w:rsidP="00571254">
      <w:pPr>
        <w:pStyle w:val="Heading1"/>
        <w:jc w:val="center"/>
        <w:rPr>
          <w:rFonts w:ascii="Arial" w:hAnsi="Arial" w:cs="Arial"/>
          <w:sz w:val="24"/>
          <w:szCs w:val="24"/>
        </w:rPr>
      </w:pPr>
      <w:bookmarkStart w:id="12" w:name="_Toc480196045"/>
      <w:bookmarkStart w:id="13" w:name="_Toc480630805"/>
      <w:bookmarkStart w:id="14" w:name="_Toc480630964"/>
      <w:bookmarkStart w:id="15" w:name="_Toc480631257"/>
      <w:bookmarkStart w:id="16" w:name="_Toc480631273"/>
      <w:bookmarkStart w:id="17" w:name="_Toc480631319"/>
      <w:bookmarkStart w:id="18" w:name="_Toc480631432"/>
      <w:bookmarkStart w:id="19" w:name="_Toc480631846"/>
      <w:bookmarkStart w:id="20" w:name="_Toc480631973"/>
      <w:bookmarkStart w:id="21" w:name="_Toc481225712"/>
      <w:bookmarkStart w:id="22" w:name="_Toc48122634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71254" w:rsidRPr="002E1F7E" w:rsidRDefault="00571254" w:rsidP="00571254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E1F7E">
        <w:rPr>
          <w:rFonts w:ascii="Arial" w:hAnsi="Arial" w:cs="Arial"/>
          <w:sz w:val="24"/>
          <w:szCs w:val="24"/>
        </w:rPr>
        <w:t xml:space="preserve">III. </w:t>
      </w:r>
      <w:r w:rsidR="00192BE5">
        <w:rPr>
          <w:rFonts w:ascii="Arial" w:hAnsi="Arial" w:cs="Arial"/>
          <w:sz w:val="24"/>
          <w:szCs w:val="24"/>
        </w:rPr>
        <w:t xml:space="preserve"> Planes </w:t>
      </w:r>
      <w:r w:rsidRPr="002E1F7E">
        <w:rPr>
          <w:rFonts w:ascii="Arial" w:hAnsi="Arial" w:cs="Arial"/>
          <w:sz w:val="24"/>
          <w:szCs w:val="24"/>
        </w:rPr>
        <w:t>504</w:t>
      </w:r>
    </w:p>
    <w:p w:rsidR="00571254" w:rsidRPr="002E1F7E" w:rsidRDefault="00571254" w:rsidP="00571254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</w:p>
    <w:p w:rsidR="00571254" w:rsidRPr="000F7847" w:rsidRDefault="00B563F7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Comité Sección </w:t>
      </w:r>
      <w:r w:rsidR="00571254" w:rsidRPr="000F7847">
        <w:rPr>
          <w:rFonts w:ascii="Arial" w:hAnsi="Arial" w:cs="Arial"/>
          <w:szCs w:val="24"/>
        </w:rPr>
        <w:t>504</w:t>
      </w:r>
      <w:r>
        <w:rPr>
          <w:rFonts w:ascii="Arial" w:hAnsi="Arial" w:cs="Arial"/>
          <w:szCs w:val="24"/>
        </w:rPr>
        <w:t xml:space="preserve"> desarrolla un Plan 504 que contiene la siguiente información</w:t>
      </w:r>
      <w:r w:rsidR="00571254" w:rsidRPr="000F7847">
        <w:rPr>
          <w:rFonts w:ascii="Arial" w:hAnsi="Arial" w:cs="Arial"/>
          <w:szCs w:val="24"/>
        </w:rPr>
        <w:t>:</w:t>
      </w:r>
    </w:p>
    <w:p w:rsidR="00571254" w:rsidRPr="000F7847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0F7847" w:rsidRDefault="00B563F7" w:rsidP="00571254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incapacidad identificada del estudiante</w:t>
      </w:r>
    </w:p>
    <w:p w:rsidR="00571254" w:rsidRPr="000F7847" w:rsidRDefault="00571254" w:rsidP="00571254">
      <w:pPr>
        <w:ind w:left="360"/>
        <w:jc w:val="both"/>
        <w:rPr>
          <w:rFonts w:ascii="Arial" w:hAnsi="Arial" w:cs="Arial"/>
          <w:szCs w:val="24"/>
        </w:rPr>
      </w:pPr>
    </w:p>
    <w:p w:rsidR="00571254" w:rsidRPr="000F7847" w:rsidRDefault="00B563F7" w:rsidP="00571254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actividad mayor de vida que está sustancialmente limitada</w:t>
      </w:r>
    </w:p>
    <w:p w:rsidR="00571254" w:rsidRPr="000F7847" w:rsidRDefault="00571254" w:rsidP="00571254">
      <w:pPr>
        <w:ind w:left="720"/>
        <w:jc w:val="both"/>
        <w:rPr>
          <w:rFonts w:ascii="Arial" w:hAnsi="Arial" w:cs="Arial"/>
          <w:szCs w:val="24"/>
        </w:rPr>
      </w:pPr>
    </w:p>
    <w:p w:rsidR="00571254" w:rsidRPr="000F7847" w:rsidRDefault="00B563F7" w:rsidP="00571254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acomodación/acomodaciones específica y/o servicios que son necesarios en la escuela, basado en la incapacidad identificada del estudiante</w:t>
      </w:r>
    </w:p>
    <w:p w:rsidR="00571254" w:rsidRPr="000F7847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0F7847" w:rsidRDefault="00B563F7" w:rsidP="00571254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fecha para la revisi</w:t>
      </w:r>
      <w:r w:rsidR="006231F9">
        <w:rPr>
          <w:rFonts w:ascii="Arial" w:hAnsi="Arial" w:cs="Arial"/>
          <w:szCs w:val="24"/>
        </w:rPr>
        <w:t>ó</w:t>
      </w:r>
      <w:r>
        <w:rPr>
          <w:rFonts w:ascii="Arial" w:hAnsi="Arial" w:cs="Arial"/>
          <w:szCs w:val="24"/>
        </w:rPr>
        <w:t>n/re-evaluación</w:t>
      </w:r>
      <w:r w:rsidR="00571254" w:rsidRPr="000F7847">
        <w:rPr>
          <w:rFonts w:ascii="Arial" w:hAnsi="Arial" w:cs="Arial"/>
          <w:szCs w:val="24"/>
        </w:rPr>
        <w:t xml:space="preserve">  </w:t>
      </w:r>
    </w:p>
    <w:p w:rsidR="00571254" w:rsidRPr="000F7847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0F7847" w:rsidRDefault="00851B05" w:rsidP="00571254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Nombres de aquellos que asistieron a la reunión del Comité Sección 504 en el cual fue desarrollado un Plan 504</w:t>
      </w:r>
    </w:p>
    <w:p w:rsidR="00571254" w:rsidRPr="002E1F7E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2E1F7E" w:rsidRDefault="00A371B5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Los p</w:t>
      </w:r>
      <w:r w:rsidR="00CA3D77">
        <w:rPr>
          <w:rFonts w:ascii="Arial" w:hAnsi="Arial" w:cs="Arial"/>
          <w:szCs w:val="24"/>
        </w:rPr>
        <w:t>adres/guardianes deben ser invitados a participar en todas las reuniones del Comité 504, incluyendo el desarrollo del Plan 504</w:t>
      </w:r>
      <w:r w:rsidR="00571254" w:rsidRPr="002E1F7E">
        <w:rPr>
          <w:rFonts w:ascii="Arial" w:hAnsi="Arial" w:cs="Arial"/>
          <w:szCs w:val="24"/>
        </w:rPr>
        <w:t>.</w:t>
      </w:r>
      <w:r w:rsidR="00CA3D77">
        <w:rPr>
          <w:rFonts w:ascii="Arial" w:hAnsi="Arial" w:cs="Arial"/>
          <w:szCs w:val="24"/>
        </w:rPr>
        <w:t xml:space="preserve">  Ellos deben recibir la notificación de los Derechos del Padre/Estudiante (Apéndix A).   Las notificaciones de las reuniones serán enviadas en el idioma materno del padre.  Habrán traductores disponibles en la reunión, si el padre requiere su asistencia.</w:t>
      </w:r>
    </w:p>
    <w:p w:rsidR="00571254" w:rsidRPr="002E1F7E" w:rsidRDefault="00571254" w:rsidP="00571254">
      <w:pPr>
        <w:pStyle w:val="BodyTextIndent3"/>
        <w:ind w:left="0"/>
        <w:rPr>
          <w:rFonts w:ascii="Arial" w:hAnsi="Arial" w:cs="Arial"/>
          <w:szCs w:val="24"/>
        </w:rPr>
      </w:pPr>
    </w:p>
    <w:p w:rsidR="00571254" w:rsidRPr="002E1F7E" w:rsidRDefault="00CA3D77" w:rsidP="00571254">
      <w:pPr>
        <w:pStyle w:val="BodyTextIndent3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Todo el personal apropiado de la escuela respons</w:t>
      </w:r>
      <w:r w:rsidR="000838D2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ble de implementar el Plan 504 debe tener acceso a sus contenido pertinente</w:t>
      </w:r>
      <w:r w:rsidR="00571254" w:rsidRPr="002E1F7E">
        <w:rPr>
          <w:rFonts w:ascii="Arial" w:hAnsi="Arial" w:cs="Arial"/>
          <w:szCs w:val="24"/>
        </w:rPr>
        <w:t>.</w:t>
      </w:r>
    </w:p>
    <w:p w:rsidR="00571254" w:rsidRPr="002E1F7E" w:rsidRDefault="00571254" w:rsidP="00571254">
      <w:pPr>
        <w:pStyle w:val="BodyTextIndent3"/>
        <w:ind w:left="0"/>
        <w:rPr>
          <w:rFonts w:ascii="Arial" w:hAnsi="Arial" w:cs="Arial"/>
          <w:szCs w:val="24"/>
        </w:rPr>
      </w:pPr>
    </w:p>
    <w:p w:rsidR="00571254" w:rsidRPr="002E1F7E" w:rsidRDefault="00CA3D77" w:rsidP="00571254">
      <w:pPr>
        <w:pStyle w:val="BodyTextIndent3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un estudiante es considerado no elegible para un Plan 504 después de una reunión</w:t>
      </w:r>
      <w:r w:rsidR="00571254" w:rsidRPr="000F7847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la base para la decisión del Comité Sección 504 debe ser grabada en la sección de comentarios del formulario usado para un plan 504</w:t>
      </w:r>
      <w:r w:rsidR="00571254" w:rsidRPr="000F784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Una copia de esta declaración de inelegibilidad debe ser </w:t>
      </w:r>
      <w:r>
        <w:rPr>
          <w:rFonts w:ascii="Arial" w:hAnsi="Arial" w:cs="Arial"/>
          <w:szCs w:val="24"/>
        </w:rPr>
        <w:lastRenderedPageBreak/>
        <w:t>enviada al estudiante y/o su padre/guardi</w:t>
      </w:r>
      <w:r w:rsidR="00CD79E7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>n al igual que se debe mantener una copia en la escuela en su folder de confidencialidad</w:t>
      </w:r>
      <w:r w:rsidR="00571254" w:rsidRPr="000F7847">
        <w:rPr>
          <w:rFonts w:ascii="Arial" w:hAnsi="Arial" w:cs="Arial"/>
          <w:szCs w:val="24"/>
        </w:rPr>
        <w:t>.</w:t>
      </w:r>
      <w:r w:rsidR="00571254" w:rsidRPr="002E1F7E">
        <w:rPr>
          <w:rFonts w:ascii="Arial" w:hAnsi="Arial" w:cs="Arial"/>
          <w:szCs w:val="24"/>
        </w:rPr>
        <w:t xml:space="preserve"> </w:t>
      </w:r>
    </w:p>
    <w:p w:rsidR="00571254" w:rsidRPr="002E1F7E" w:rsidRDefault="00571254" w:rsidP="00571254">
      <w:pPr>
        <w:pStyle w:val="BodyTextIndent3"/>
        <w:ind w:left="0"/>
        <w:rPr>
          <w:rFonts w:ascii="Arial" w:hAnsi="Arial" w:cs="Arial"/>
          <w:szCs w:val="24"/>
        </w:rPr>
      </w:pPr>
    </w:p>
    <w:p w:rsidR="00571254" w:rsidRDefault="00571254" w:rsidP="00571254">
      <w:pPr>
        <w:pStyle w:val="BodyTextIndent3"/>
        <w:ind w:left="0"/>
        <w:rPr>
          <w:rFonts w:ascii="Arial" w:hAnsi="Arial" w:cs="Arial"/>
          <w:szCs w:val="24"/>
        </w:rPr>
      </w:pPr>
    </w:p>
    <w:p w:rsidR="00165CEA" w:rsidRPr="002E1F7E" w:rsidRDefault="00165CEA" w:rsidP="00571254">
      <w:pPr>
        <w:pStyle w:val="BodyTextIndent3"/>
        <w:ind w:left="0"/>
        <w:rPr>
          <w:rFonts w:ascii="Arial" w:hAnsi="Arial" w:cs="Arial"/>
          <w:szCs w:val="24"/>
        </w:rPr>
      </w:pPr>
    </w:p>
    <w:p w:rsidR="00571254" w:rsidRPr="002E1F7E" w:rsidRDefault="00571254" w:rsidP="00571254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E1F7E">
        <w:rPr>
          <w:rFonts w:ascii="Arial" w:hAnsi="Arial" w:cs="Arial"/>
          <w:sz w:val="24"/>
          <w:szCs w:val="24"/>
        </w:rPr>
        <w:t xml:space="preserve">IV. </w:t>
      </w:r>
      <w:r w:rsidR="00CA3D77">
        <w:rPr>
          <w:rFonts w:ascii="Arial" w:hAnsi="Arial" w:cs="Arial"/>
          <w:sz w:val="24"/>
          <w:szCs w:val="24"/>
        </w:rPr>
        <w:t xml:space="preserve"> Acomodaciones y Servicios</w:t>
      </w:r>
    </w:p>
    <w:p w:rsidR="00571254" w:rsidRPr="002E1F7E" w:rsidRDefault="00571254" w:rsidP="00571254">
      <w:pPr>
        <w:pStyle w:val="Heading1"/>
        <w:rPr>
          <w:rFonts w:ascii="Arial" w:hAnsi="Arial" w:cs="Arial"/>
          <w:sz w:val="24"/>
          <w:szCs w:val="24"/>
        </w:rPr>
      </w:pPr>
    </w:p>
    <w:p w:rsidR="00571254" w:rsidRPr="002E1F7E" w:rsidRDefault="00096178" w:rsidP="00571254">
      <w:pPr>
        <w:pStyle w:val="Heading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Cualquier acomodación o servicios relacionados incluídos en un Plan 504 debe ser ambos necesario y razonable en relación</w:t>
      </w:r>
      <w:r w:rsidR="00D532DD">
        <w:rPr>
          <w:rFonts w:ascii="Arial" w:hAnsi="Arial" w:cs="Arial"/>
          <w:b w:val="0"/>
          <w:sz w:val="24"/>
          <w:szCs w:val="24"/>
        </w:rPr>
        <w:t xml:space="preserve"> </w:t>
      </w:r>
      <w:r w:rsidR="00165CEA">
        <w:rPr>
          <w:rFonts w:ascii="Arial" w:hAnsi="Arial" w:cs="Arial"/>
          <w:b w:val="0"/>
          <w:sz w:val="24"/>
          <w:szCs w:val="24"/>
        </w:rPr>
        <w:t>a la incapacidad identificada del estudiante</w:t>
      </w:r>
      <w:r w:rsidR="00571254" w:rsidRPr="000F7847">
        <w:rPr>
          <w:rFonts w:ascii="Arial" w:hAnsi="Arial" w:cs="Arial"/>
          <w:b w:val="0"/>
          <w:sz w:val="24"/>
          <w:szCs w:val="24"/>
        </w:rPr>
        <w:t>.</w:t>
      </w:r>
      <w:r w:rsidR="00165CEA">
        <w:rPr>
          <w:rFonts w:ascii="Arial" w:hAnsi="Arial" w:cs="Arial"/>
          <w:b w:val="0"/>
          <w:sz w:val="24"/>
          <w:szCs w:val="24"/>
        </w:rPr>
        <w:t xml:space="preserve">  La naturaleza específica y alcance de las acomodaciones y/o servicios relacionados dependerá de la naturaleza de la incapacidad del estudiante individual</w:t>
      </w:r>
      <w:r w:rsidR="00571254" w:rsidRPr="000F7847">
        <w:rPr>
          <w:rFonts w:ascii="Arial" w:hAnsi="Arial" w:cs="Arial"/>
          <w:b w:val="0"/>
          <w:sz w:val="24"/>
          <w:szCs w:val="24"/>
        </w:rPr>
        <w:t>.</w:t>
      </w:r>
      <w:r w:rsidR="00165CEA">
        <w:rPr>
          <w:rFonts w:ascii="Arial" w:hAnsi="Arial" w:cs="Arial"/>
          <w:b w:val="0"/>
          <w:sz w:val="24"/>
          <w:szCs w:val="24"/>
        </w:rPr>
        <w:t xml:space="preserve">  La necesidad para servicios extensivos ordena consideración para posible elegibilidad bajo el </w:t>
      </w:r>
      <w:r w:rsidR="00571254" w:rsidRPr="009E1083">
        <w:rPr>
          <w:rFonts w:ascii="Arial" w:hAnsi="Arial" w:cs="Arial"/>
          <w:b w:val="0"/>
          <w:sz w:val="24"/>
          <w:szCs w:val="24"/>
        </w:rPr>
        <w:t>IDEA.</w:t>
      </w:r>
      <w:r w:rsidR="00571254" w:rsidRPr="002E1F7E">
        <w:rPr>
          <w:rFonts w:ascii="Arial" w:hAnsi="Arial" w:cs="Arial"/>
          <w:szCs w:val="24"/>
        </w:rPr>
        <w:t xml:space="preserve"> </w:t>
      </w:r>
    </w:p>
    <w:p w:rsidR="00165CEA" w:rsidRDefault="00165CEA" w:rsidP="00571254">
      <w:pPr>
        <w:ind w:left="360"/>
        <w:jc w:val="center"/>
        <w:rPr>
          <w:rFonts w:ascii="Arial" w:hAnsi="Arial" w:cs="Arial"/>
          <w:szCs w:val="24"/>
        </w:rPr>
      </w:pPr>
    </w:p>
    <w:p w:rsidR="00571254" w:rsidRDefault="00571254" w:rsidP="00571254">
      <w:pPr>
        <w:ind w:left="360"/>
        <w:jc w:val="center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 xml:space="preserve"> </w:t>
      </w:r>
    </w:p>
    <w:p w:rsidR="00571254" w:rsidRPr="002E1F7E" w:rsidRDefault="00CC10FB" w:rsidP="00571254">
      <w:pPr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Nota Especial</w:t>
      </w:r>
      <w:r w:rsidR="00571254" w:rsidRPr="002E1F7E">
        <w:rPr>
          <w:rFonts w:ascii="Arial" w:hAnsi="Arial" w:cs="Arial"/>
          <w:b/>
          <w:szCs w:val="24"/>
        </w:rPr>
        <w:t>:</w:t>
      </w:r>
    </w:p>
    <w:p w:rsidR="00571254" w:rsidRPr="002E1F7E" w:rsidRDefault="00571254" w:rsidP="00571254">
      <w:pPr>
        <w:ind w:left="360"/>
        <w:jc w:val="center"/>
        <w:rPr>
          <w:rFonts w:ascii="Arial" w:hAnsi="Arial" w:cs="Arial"/>
          <w:szCs w:val="24"/>
        </w:rPr>
      </w:pPr>
    </w:p>
    <w:p w:rsidR="00165CEA" w:rsidRDefault="00165CEA" w:rsidP="00165CEA">
      <w:pPr>
        <w:ind w:left="360" w:firstLine="9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A1AFD" wp14:editId="62FA0412">
                <wp:simplePos x="0" y="0"/>
                <wp:positionH relativeFrom="margin">
                  <wp:align>right</wp:align>
                </wp:positionH>
                <wp:positionV relativeFrom="paragraph">
                  <wp:posOffset>23159</wp:posOffset>
                </wp:positionV>
                <wp:extent cx="6777318" cy="1529080"/>
                <wp:effectExtent l="19050" t="19050" r="62230" b="520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318" cy="1529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CB20C" id="Rectangle 2" o:spid="_x0000_s1026" style="position:absolute;margin-left:482.45pt;margin-top:1.8pt;width:533.65pt;height:120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" filled="f" strokeweight="3pt">
                <v:shadow on="t"/>
                <w10:wrap anchorx="margin"/>
              </v:rect>
            </w:pict>
          </mc:Fallback>
        </mc:AlternateContent>
      </w:r>
    </w:p>
    <w:p w:rsidR="00571254" w:rsidRPr="005B38D9" w:rsidRDefault="00741B4D" w:rsidP="00165CEA">
      <w:pPr>
        <w:ind w:left="360" w:firstLine="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estudiante elegible para un Plan 504 no puede ser exempt</w:t>
      </w:r>
      <w:r w:rsidR="006068BE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de ninguna prueba del Estado.  Además, ciertas pruebas del Estado </w:t>
      </w:r>
      <w:r w:rsidR="007549A5">
        <w:rPr>
          <w:rFonts w:ascii="Arial" w:hAnsi="Arial" w:cs="Arial"/>
          <w:szCs w:val="24"/>
        </w:rPr>
        <w:t>y otras estandarizadas pueden limitar tipos específicos de modificaciones permitidas</w:t>
      </w:r>
      <w:r w:rsidR="00571254" w:rsidRPr="005B38D9">
        <w:rPr>
          <w:rFonts w:ascii="Arial" w:hAnsi="Arial" w:cs="Arial"/>
          <w:szCs w:val="24"/>
        </w:rPr>
        <w:t xml:space="preserve">. </w:t>
      </w:r>
    </w:p>
    <w:p w:rsidR="00571254" w:rsidRPr="002E1F7E" w:rsidRDefault="007549A5" w:rsidP="00165CEA">
      <w:pPr>
        <w:spacing w:before="240"/>
        <w:ind w:left="360" w:firstLine="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Planes 504 pueden ser presentados por padres, para consideración, al </w:t>
      </w:r>
      <w:r w:rsidR="00571254" w:rsidRPr="005B38D9">
        <w:rPr>
          <w:rFonts w:ascii="Arial" w:hAnsi="Arial" w:cs="Arial"/>
          <w:szCs w:val="24"/>
        </w:rPr>
        <w:t>SAT o ACT.</w:t>
      </w:r>
      <w:r>
        <w:rPr>
          <w:rFonts w:ascii="Arial" w:hAnsi="Arial" w:cs="Arial"/>
          <w:szCs w:val="24"/>
        </w:rPr>
        <w:t xml:space="preserve">  La </w:t>
      </w:r>
      <w:r w:rsidR="00CC10FB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decisión para otorgar acomodaciones reside con la agencia de evaluaciones, no en el Distrito Escolar de la Ciudad de </w:t>
      </w:r>
      <w:r w:rsidR="00571254" w:rsidRPr="005B38D9">
        <w:rPr>
          <w:rFonts w:ascii="Arial" w:hAnsi="Arial" w:cs="Arial"/>
          <w:szCs w:val="24"/>
        </w:rPr>
        <w:t>White Plains.</w:t>
      </w:r>
    </w:p>
    <w:p w:rsidR="00571254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571254" w:rsidP="00571254">
      <w:pPr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  <w:u w:val="single"/>
        </w:rPr>
        <w:t xml:space="preserve"> </w:t>
      </w:r>
    </w:p>
    <w:p w:rsidR="00571254" w:rsidRPr="005B38D9" w:rsidRDefault="00571254" w:rsidP="00571254">
      <w:pPr>
        <w:pStyle w:val="Heading1"/>
        <w:jc w:val="center"/>
        <w:rPr>
          <w:rFonts w:ascii="Arial" w:hAnsi="Arial" w:cs="Arial"/>
          <w:sz w:val="24"/>
          <w:szCs w:val="24"/>
          <w:u w:val="single"/>
        </w:rPr>
      </w:pPr>
      <w:r w:rsidRPr="005B38D9">
        <w:rPr>
          <w:rFonts w:ascii="Arial" w:hAnsi="Arial" w:cs="Arial"/>
          <w:sz w:val="24"/>
          <w:szCs w:val="24"/>
        </w:rPr>
        <w:t xml:space="preserve">V. </w:t>
      </w:r>
      <w:r w:rsidR="00936870">
        <w:rPr>
          <w:rFonts w:ascii="Arial" w:hAnsi="Arial" w:cs="Arial"/>
          <w:sz w:val="24"/>
          <w:szCs w:val="24"/>
        </w:rPr>
        <w:t xml:space="preserve"> Implementación de un Plan 504</w:t>
      </w:r>
      <w:r w:rsidRPr="005B38D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71254" w:rsidRPr="005B38D9" w:rsidRDefault="00571254" w:rsidP="00571254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</w:p>
    <w:p w:rsidR="00571254" w:rsidRPr="005B38D9" w:rsidRDefault="00936870" w:rsidP="00571254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Una vez que el Comité Sección 504 ha desarrollado el Plan 504 y los padres han recibido una copia del Plan conjuntamente con los Derechos del Padre/Estudiante</w:t>
      </w:r>
      <w:r w:rsidR="00571254" w:rsidRPr="005B38D9">
        <w:rPr>
          <w:rFonts w:ascii="Arial" w:hAnsi="Arial" w:cs="Arial"/>
          <w:b w:val="0"/>
          <w:sz w:val="24"/>
          <w:szCs w:val="24"/>
        </w:rPr>
        <w:t xml:space="preserve"> (A</w:t>
      </w:r>
      <w:r>
        <w:rPr>
          <w:rFonts w:ascii="Arial" w:hAnsi="Arial" w:cs="Arial"/>
          <w:b w:val="0"/>
          <w:sz w:val="24"/>
          <w:szCs w:val="24"/>
        </w:rPr>
        <w:t xml:space="preserve">péndix </w:t>
      </w:r>
      <w:r w:rsidR="00571254" w:rsidRPr="005B38D9">
        <w:rPr>
          <w:rFonts w:ascii="Arial" w:hAnsi="Arial" w:cs="Arial"/>
          <w:b w:val="0"/>
          <w:sz w:val="24"/>
          <w:szCs w:val="24"/>
        </w:rPr>
        <w:t>A),</w:t>
      </w:r>
      <w:r w:rsidR="001A2ADB">
        <w:rPr>
          <w:rFonts w:ascii="Arial" w:hAnsi="Arial" w:cs="Arial"/>
          <w:b w:val="0"/>
          <w:sz w:val="24"/>
          <w:szCs w:val="24"/>
        </w:rPr>
        <w:t xml:space="preserve"> el Coordinador 504 de la Escuela es responsable de asegurar su implementación</w:t>
      </w:r>
      <w:r w:rsidR="00571254" w:rsidRPr="005B38D9">
        <w:rPr>
          <w:rFonts w:ascii="Arial" w:hAnsi="Arial" w:cs="Arial"/>
          <w:b w:val="0"/>
          <w:sz w:val="24"/>
          <w:szCs w:val="24"/>
        </w:rPr>
        <w:t xml:space="preserve">.  </w:t>
      </w:r>
    </w:p>
    <w:p w:rsidR="00571254" w:rsidRPr="005B38D9" w:rsidRDefault="00571254" w:rsidP="00571254">
      <w:pPr>
        <w:rPr>
          <w:rFonts w:ascii="Arial" w:hAnsi="Arial" w:cs="Arial"/>
          <w:szCs w:val="24"/>
        </w:rPr>
      </w:pPr>
    </w:p>
    <w:p w:rsidR="00571254" w:rsidRPr="005B38D9" w:rsidRDefault="001A2ADB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 esencial que la copia más reciente del Plan 504 sea parte del récord del estudiante a medida que él/ella transiciona de una escuela a otra </w:t>
      </w:r>
      <w:r w:rsidR="00571254" w:rsidRPr="005B38D9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ya sea como resultado de una </w:t>
      </w:r>
      <w:r w:rsidR="00571254" w:rsidRPr="005B38D9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>promoción/</w:t>
      </w:r>
      <w:r w:rsidR="00571254" w:rsidRPr="005B38D9">
        <w:rPr>
          <w:rFonts w:ascii="Arial" w:hAnsi="Arial" w:cs="Arial"/>
          <w:szCs w:val="24"/>
        </w:rPr>
        <w:t xml:space="preserve">moving up” </w:t>
      </w:r>
      <w:r>
        <w:rPr>
          <w:rFonts w:ascii="Arial" w:hAnsi="Arial" w:cs="Arial"/>
          <w:szCs w:val="24"/>
        </w:rPr>
        <w:t>de nivel de grado, como un resultado de una transferencia de una escuela a otra o como un resultado de haber pasado a otro distrito</w:t>
      </w:r>
      <w:r w:rsidR="00571254" w:rsidRPr="005B38D9">
        <w:rPr>
          <w:rFonts w:ascii="Arial" w:hAnsi="Arial" w:cs="Arial"/>
          <w:szCs w:val="24"/>
        </w:rPr>
        <w:t>).</w:t>
      </w:r>
      <w:r>
        <w:rPr>
          <w:rFonts w:ascii="Arial" w:hAnsi="Arial" w:cs="Arial"/>
          <w:szCs w:val="24"/>
        </w:rPr>
        <w:t xml:space="preserve">  El Coordinador 504 de la Escuela debe garantizar que la escuela “recibiendo” sepa de que exista un Plan 504</w:t>
      </w:r>
      <w:r w:rsidR="00571254" w:rsidRPr="005B38D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</w:t>
      </w:r>
      <w:r w:rsidR="00C026F6">
        <w:rPr>
          <w:rFonts w:ascii="Arial" w:hAnsi="Arial" w:cs="Arial"/>
          <w:szCs w:val="24"/>
        </w:rPr>
        <w:t>Cuando sea</w:t>
      </w:r>
      <w:r>
        <w:rPr>
          <w:rFonts w:ascii="Arial" w:hAnsi="Arial" w:cs="Arial"/>
          <w:szCs w:val="24"/>
        </w:rPr>
        <w:t xml:space="preserve"> posible, debe haber una comunicación ent</w:t>
      </w:r>
      <w:r w:rsidR="00C026F6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e el personal escolar “enviando” y “recibiendo.”</w:t>
      </w:r>
      <w:r w:rsidR="00571254" w:rsidRPr="005B38D9">
        <w:rPr>
          <w:rFonts w:ascii="Arial" w:hAnsi="Arial" w:cs="Arial"/>
          <w:szCs w:val="24"/>
        </w:rPr>
        <w:t xml:space="preserve"> </w:t>
      </w:r>
    </w:p>
    <w:p w:rsidR="00571254" w:rsidRPr="005B38D9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5B38D9" w:rsidRDefault="005B53C5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Cuando la transición es el resultado de ser promovido de grado, </w:t>
      </w:r>
      <w:r w:rsidR="00C026F6">
        <w:rPr>
          <w:rFonts w:ascii="Arial" w:hAnsi="Arial" w:cs="Arial"/>
          <w:szCs w:val="24"/>
        </w:rPr>
        <w:t>si una revisió</w:t>
      </w:r>
      <w:r w:rsidR="00E3615F">
        <w:rPr>
          <w:rFonts w:ascii="Arial" w:hAnsi="Arial" w:cs="Arial"/>
          <w:szCs w:val="24"/>
        </w:rPr>
        <w:t>n periódica del Plan 504 es programada en el semestre de primavera, el representante apropiado de la escuela que recibe debe ser invitado a la reunión del Comité Sección 504 del estudiante.</w:t>
      </w:r>
    </w:p>
    <w:p w:rsidR="00571254" w:rsidRPr="005B38D9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5B38D9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5B38D9" w:rsidRDefault="00571254" w:rsidP="00571254">
      <w:pPr>
        <w:jc w:val="center"/>
        <w:rPr>
          <w:rFonts w:ascii="Arial" w:hAnsi="Arial" w:cs="Arial"/>
          <w:b/>
          <w:szCs w:val="24"/>
        </w:rPr>
      </w:pPr>
      <w:r w:rsidRPr="005B38D9">
        <w:rPr>
          <w:rFonts w:ascii="Arial" w:hAnsi="Arial" w:cs="Arial"/>
          <w:b/>
          <w:szCs w:val="24"/>
        </w:rPr>
        <w:t xml:space="preserve">VI. </w:t>
      </w:r>
      <w:r w:rsidR="00E3615F">
        <w:rPr>
          <w:rFonts w:ascii="Arial" w:hAnsi="Arial" w:cs="Arial"/>
          <w:b/>
          <w:szCs w:val="24"/>
        </w:rPr>
        <w:t xml:space="preserve"> Revisión de un Plan 504 en Curso</w:t>
      </w:r>
    </w:p>
    <w:p w:rsidR="00571254" w:rsidRPr="005B38D9" w:rsidRDefault="00571254" w:rsidP="00571254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</w:p>
    <w:p w:rsidR="00571254" w:rsidRPr="005B38D9" w:rsidRDefault="00E37915" w:rsidP="00571254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El Comité Sección 504 debe documentar que el niño cumpla con los</w:t>
      </w:r>
      <w:r w:rsidR="00E17DE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tres elementos esenciales de elegibilidad de acuerdo a los criterios legales actuales no sólo inicialmente sino en base a la revisi</w:t>
      </w:r>
      <w:r w:rsidR="00E17DE0">
        <w:rPr>
          <w:rFonts w:ascii="Arial" w:hAnsi="Arial" w:cs="Arial"/>
          <w:szCs w:val="24"/>
        </w:rPr>
        <w:t>ó</w:t>
      </w:r>
      <w:r>
        <w:rPr>
          <w:rFonts w:ascii="Arial" w:hAnsi="Arial" w:cs="Arial"/>
          <w:szCs w:val="24"/>
        </w:rPr>
        <w:t>n/</w:t>
      </w:r>
      <w:r w:rsidR="00E17DE0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re-evaluaci</w:t>
      </w:r>
      <w:r w:rsidR="00E17DE0">
        <w:rPr>
          <w:rFonts w:ascii="Arial" w:hAnsi="Arial" w:cs="Arial"/>
          <w:szCs w:val="24"/>
        </w:rPr>
        <w:t>ón</w:t>
      </w:r>
      <w:r>
        <w:rPr>
          <w:rFonts w:ascii="Arial" w:hAnsi="Arial" w:cs="Arial"/>
          <w:szCs w:val="24"/>
        </w:rPr>
        <w:t xml:space="preserve"> periódica</w:t>
      </w:r>
      <w:r w:rsidR="00571254" w:rsidRPr="005B38D9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 xml:space="preserve"> Más aún, el Comité debe determinar periódicamente si el Plan 504 es razonablemente apropiado</w:t>
      </w:r>
      <w:r w:rsidR="00571254" w:rsidRPr="005B38D9">
        <w:rPr>
          <w:rFonts w:ascii="Arial" w:hAnsi="Arial" w:cs="Arial"/>
          <w:szCs w:val="24"/>
        </w:rPr>
        <w:t>.</w:t>
      </w:r>
    </w:p>
    <w:p w:rsidR="00571254" w:rsidRPr="005B38D9" w:rsidRDefault="00571254" w:rsidP="00571254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</w:p>
    <w:p w:rsidR="00571254" w:rsidRPr="005B38D9" w:rsidRDefault="001E64F4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padre ú otros individuos interesados son bienvenidos a proporcionar cualquier dato de sustantividad, incluyendo información médica, para consideración del Comité Sección 504 para la evaluación inicial y revision</w:t>
      </w:r>
      <w:r w:rsidR="00453E8C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s periódicas, incluyendo re-evaluación.  En cualquier caso, el Distrito retiene el derecho y responsabilidad para determinar la elegibilidad inicial y contínua del estudiante</w:t>
      </w:r>
      <w:r w:rsidR="00571254" w:rsidRPr="005B38D9">
        <w:rPr>
          <w:rFonts w:ascii="Arial" w:hAnsi="Arial" w:cs="Arial"/>
          <w:szCs w:val="24"/>
        </w:rPr>
        <w:t xml:space="preserve">. </w:t>
      </w:r>
    </w:p>
    <w:p w:rsidR="00571254" w:rsidRPr="005B38D9" w:rsidRDefault="00571254" w:rsidP="00571254">
      <w:pPr>
        <w:ind w:left="720"/>
        <w:jc w:val="both"/>
        <w:rPr>
          <w:rFonts w:ascii="Arial" w:hAnsi="Arial" w:cs="Arial"/>
          <w:szCs w:val="24"/>
        </w:rPr>
      </w:pPr>
      <w:r w:rsidRPr="005B38D9">
        <w:rPr>
          <w:rFonts w:ascii="Arial" w:hAnsi="Arial" w:cs="Arial"/>
          <w:szCs w:val="24"/>
        </w:rPr>
        <w:t xml:space="preserve"> </w:t>
      </w:r>
    </w:p>
    <w:p w:rsidR="00571254" w:rsidRPr="002E1F7E" w:rsidRDefault="001E64F4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Cuando el estudiante ya no cumple con el criterio para su elegibilidad para la Sección 504 de acuerdo a los criterios legales actuales, la descontinuación del Plan 504 es apropiado</w:t>
      </w:r>
      <w:r w:rsidR="00571254" w:rsidRPr="005B38D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En dichos casos, se realizará una reunión del Comité Sección 504</w:t>
      </w:r>
      <w:r w:rsidR="00743B2C">
        <w:rPr>
          <w:rFonts w:ascii="Arial" w:hAnsi="Arial" w:cs="Arial"/>
          <w:szCs w:val="24"/>
        </w:rPr>
        <w:t>; los padres serán invitados; la documentación escrita de la decisión para descontinuar será compartida con los padres</w:t>
      </w:r>
      <w:r w:rsidR="00571254" w:rsidRPr="005B38D9">
        <w:rPr>
          <w:rFonts w:ascii="Arial" w:hAnsi="Arial" w:cs="Arial"/>
          <w:szCs w:val="24"/>
        </w:rPr>
        <w:t>;</w:t>
      </w:r>
      <w:r w:rsidR="00E729F7">
        <w:rPr>
          <w:rFonts w:ascii="Arial" w:hAnsi="Arial" w:cs="Arial"/>
          <w:szCs w:val="24"/>
        </w:rPr>
        <w:t xml:space="preserve"> conjuntamente con una notificación de los Derechos del Padre/Estudiante</w:t>
      </w:r>
      <w:r w:rsidR="00571254" w:rsidRPr="005B38D9">
        <w:rPr>
          <w:rFonts w:ascii="Arial" w:hAnsi="Arial" w:cs="Arial"/>
          <w:szCs w:val="24"/>
        </w:rPr>
        <w:t xml:space="preserve"> (Ap</w:t>
      </w:r>
      <w:r w:rsidR="00E729F7">
        <w:rPr>
          <w:rFonts w:ascii="Arial" w:hAnsi="Arial" w:cs="Arial"/>
          <w:szCs w:val="24"/>
        </w:rPr>
        <w:t>éndix</w:t>
      </w:r>
      <w:r w:rsidR="00571254" w:rsidRPr="005B38D9">
        <w:rPr>
          <w:rFonts w:ascii="Arial" w:hAnsi="Arial" w:cs="Arial"/>
          <w:szCs w:val="24"/>
        </w:rPr>
        <w:t xml:space="preserve"> A);</w:t>
      </w:r>
      <w:r w:rsidR="00E729F7">
        <w:rPr>
          <w:rFonts w:ascii="Arial" w:hAnsi="Arial" w:cs="Arial"/>
          <w:szCs w:val="24"/>
        </w:rPr>
        <w:t xml:space="preserve"> y una copia de ambos documentos se debe mantener en los récords</w:t>
      </w:r>
      <w:r w:rsidR="00571254" w:rsidRPr="002E1F7E">
        <w:rPr>
          <w:rFonts w:ascii="Arial" w:hAnsi="Arial" w:cs="Arial"/>
          <w:szCs w:val="24"/>
        </w:rPr>
        <w:t>.</w:t>
      </w:r>
      <w:r w:rsidR="00E729F7">
        <w:rPr>
          <w:rFonts w:ascii="Arial" w:hAnsi="Arial" w:cs="Arial"/>
          <w:szCs w:val="24"/>
        </w:rPr>
        <w:t xml:space="preserve">  El Comité Sección 504 estará disponible para reunirse con los </w:t>
      </w:r>
      <w:proofErr w:type="gramStart"/>
      <w:r w:rsidR="00E729F7">
        <w:rPr>
          <w:rFonts w:ascii="Arial" w:hAnsi="Arial" w:cs="Arial"/>
          <w:szCs w:val="24"/>
        </w:rPr>
        <w:t>padres</w:t>
      </w:r>
      <w:proofErr w:type="gramEnd"/>
      <w:r w:rsidR="00E729F7">
        <w:rPr>
          <w:rFonts w:ascii="Arial" w:hAnsi="Arial" w:cs="Arial"/>
          <w:szCs w:val="24"/>
        </w:rPr>
        <w:t xml:space="preserve"> para revisar el Plan 504 el </w:t>
      </w:r>
      <w:r w:rsidR="001B0101">
        <w:rPr>
          <w:rFonts w:ascii="Arial" w:hAnsi="Arial" w:cs="Arial"/>
          <w:szCs w:val="24"/>
        </w:rPr>
        <w:t>ú</w:t>
      </w:r>
      <w:r w:rsidR="00E729F7">
        <w:rPr>
          <w:rFonts w:ascii="Arial" w:hAnsi="Arial" w:cs="Arial"/>
          <w:szCs w:val="24"/>
        </w:rPr>
        <w:t>ltimo/senior año del estudiante</w:t>
      </w:r>
      <w:r w:rsidR="00571254" w:rsidRPr="002E1F7E">
        <w:rPr>
          <w:rFonts w:ascii="Arial" w:hAnsi="Arial" w:cs="Arial"/>
          <w:szCs w:val="24"/>
        </w:rPr>
        <w:t>;</w:t>
      </w:r>
      <w:r w:rsidR="00373E05">
        <w:rPr>
          <w:rFonts w:ascii="Arial" w:hAnsi="Arial" w:cs="Arial"/>
          <w:szCs w:val="24"/>
        </w:rPr>
        <w:t xml:space="preserve"> de cualquier manera, </w:t>
      </w:r>
      <w:r w:rsidR="00606536">
        <w:rPr>
          <w:rFonts w:ascii="Arial" w:hAnsi="Arial" w:cs="Arial"/>
          <w:szCs w:val="24"/>
        </w:rPr>
        <w:t>Sección 504</w:t>
      </w:r>
      <w:r w:rsidR="00571254" w:rsidRPr="002E1F7E">
        <w:rPr>
          <w:rFonts w:ascii="Arial" w:hAnsi="Arial" w:cs="Arial"/>
          <w:szCs w:val="24"/>
        </w:rPr>
        <w:t xml:space="preserve">, </w:t>
      </w:r>
      <w:r w:rsidR="000A2B75">
        <w:rPr>
          <w:rFonts w:ascii="Arial" w:hAnsi="Arial" w:cs="Arial"/>
          <w:szCs w:val="24"/>
        </w:rPr>
        <w:t xml:space="preserve">a diferencia del </w:t>
      </w:r>
      <w:r w:rsidR="00571254" w:rsidRPr="002E1F7E">
        <w:rPr>
          <w:rFonts w:ascii="Arial" w:hAnsi="Arial" w:cs="Arial"/>
          <w:szCs w:val="24"/>
        </w:rPr>
        <w:t>IDEA,</w:t>
      </w:r>
      <w:r w:rsidR="000A2B75">
        <w:rPr>
          <w:rFonts w:ascii="Arial" w:hAnsi="Arial" w:cs="Arial"/>
          <w:szCs w:val="24"/>
        </w:rPr>
        <w:t xml:space="preserve"> no requi</w:t>
      </w:r>
      <w:r w:rsidR="00483EDB">
        <w:rPr>
          <w:rFonts w:ascii="Arial" w:hAnsi="Arial" w:cs="Arial"/>
          <w:szCs w:val="24"/>
        </w:rPr>
        <w:t>e</w:t>
      </w:r>
      <w:r w:rsidR="000A2B75">
        <w:rPr>
          <w:rFonts w:ascii="Arial" w:hAnsi="Arial" w:cs="Arial"/>
          <w:szCs w:val="24"/>
        </w:rPr>
        <w:t>re un</w:t>
      </w:r>
      <w:r w:rsidR="00483EDB">
        <w:rPr>
          <w:rFonts w:ascii="Arial" w:hAnsi="Arial" w:cs="Arial"/>
          <w:szCs w:val="24"/>
        </w:rPr>
        <w:t xml:space="preserve"> plan de transición</w:t>
      </w:r>
      <w:r w:rsidR="00571254" w:rsidRPr="002E1F7E">
        <w:rPr>
          <w:rFonts w:ascii="Arial" w:hAnsi="Arial" w:cs="Arial"/>
          <w:szCs w:val="24"/>
        </w:rPr>
        <w:t>.</w:t>
      </w:r>
      <w:r w:rsidR="00483EDB">
        <w:rPr>
          <w:rFonts w:ascii="Arial" w:hAnsi="Arial" w:cs="Arial"/>
          <w:szCs w:val="24"/>
        </w:rPr>
        <w:t xml:space="preserve">  Más aún, la determinación d elegibilidad del estudiante bajo la Sección 504 en el nivel post-secundario, incluyendo cualquier evaluación adicional o documentación no es parte de la obligación del Distrito</w:t>
      </w:r>
      <w:r w:rsidR="00571254" w:rsidRPr="002E1F7E">
        <w:rPr>
          <w:rFonts w:ascii="Arial" w:hAnsi="Arial" w:cs="Arial"/>
          <w:szCs w:val="24"/>
        </w:rPr>
        <w:t>.</w:t>
      </w:r>
    </w:p>
    <w:p w:rsidR="00571254" w:rsidRPr="002E1F7E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Default="00571254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DCDD" wp14:editId="647009BC">
                <wp:simplePos x="0" y="0"/>
                <wp:positionH relativeFrom="column">
                  <wp:posOffset>28575</wp:posOffset>
                </wp:positionH>
                <wp:positionV relativeFrom="paragraph">
                  <wp:posOffset>111125</wp:posOffset>
                </wp:positionV>
                <wp:extent cx="6543675" cy="948690"/>
                <wp:effectExtent l="19050" t="19050" r="66675" b="609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948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9C605" id="Rectangle 1" o:spid="_x0000_s1026" style="position:absolute;margin-left:2.25pt;margin-top:8.75pt;width:515.2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" filled="f" strokeweight="2.25pt">
                <v:shadow on="t"/>
              </v:rect>
            </w:pict>
          </mc:Fallback>
        </mc:AlternateContent>
      </w:r>
    </w:p>
    <w:p w:rsidR="00571254" w:rsidRPr="002E1F7E" w:rsidRDefault="00483EDB" w:rsidP="00571254">
      <w:pPr>
        <w:spacing w:before="120"/>
        <w:jc w:val="center"/>
        <w:rPr>
          <w:rFonts w:ascii="Arial" w:hAnsi="Arial" w:cs="Arial"/>
          <w:b/>
          <w:szCs w:val="24"/>
          <w:u w:val="single"/>
        </w:rPr>
      </w:pPr>
      <w:bookmarkStart w:id="23" w:name="_Toc481226347"/>
      <w:r>
        <w:rPr>
          <w:rFonts w:ascii="Arial" w:hAnsi="Arial" w:cs="Arial"/>
          <w:b/>
          <w:szCs w:val="24"/>
          <w:u w:val="single"/>
        </w:rPr>
        <w:t>Nota Especial</w:t>
      </w: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Default="00483EDB" w:rsidP="00483EDB">
      <w:pPr>
        <w:tabs>
          <w:tab w:val="left" w:pos="1170"/>
        </w:tabs>
        <w:ind w:left="540" w:right="1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diferencia del</w:t>
      </w:r>
      <w:r w:rsidR="00571254" w:rsidRPr="002E1F7E">
        <w:rPr>
          <w:rFonts w:ascii="Arial" w:hAnsi="Arial" w:cs="Arial"/>
          <w:szCs w:val="24"/>
        </w:rPr>
        <w:t xml:space="preserve"> IDEA,</w:t>
      </w:r>
      <w:r>
        <w:rPr>
          <w:rFonts w:ascii="Arial" w:hAnsi="Arial" w:cs="Arial"/>
          <w:szCs w:val="24"/>
        </w:rPr>
        <w:t xml:space="preserve"> la Sección 504 no tiene provisiones para una evaluación</w:t>
      </w:r>
      <w:r>
        <w:rPr>
          <w:rFonts w:ascii="Arial" w:hAnsi="Arial" w:cs="Arial"/>
          <w:szCs w:val="24"/>
        </w:rPr>
        <w:br/>
        <w:t xml:space="preserve">educacional independiente </w:t>
      </w:r>
      <w:r w:rsidR="00571254">
        <w:rPr>
          <w:rFonts w:ascii="Arial" w:hAnsi="Arial" w:cs="Arial"/>
          <w:szCs w:val="24"/>
        </w:rPr>
        <w:t>(IEE)</w:t>
      </w:r>
      <w:r w:rsidR="00571254" w:rsidRPr="002E1F7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 expensas del Distrito</w:t>
      </w:r>
      <w:r w:rsidR="00571254" w:rsidRPr="002E1F7E">
        <w:rPr>
          <w:rFonts w:ascii="Arial" w:hAnsi="Arial" w:cs="Arial"/>
          <w:szCs w:val="24"/>
        </w:rPr>
        <w:t>.</w:t>
      </w:r>
      <w:bookmarkEnd w:id="23"/>
    </w:p>
    <w:p w:rsidR="00571254" w:rsidRDefault="00571254" w:rsidP="00571254">
      <w:pPr>
        <w:ind w:left="720"/>
        <w:rPr>
          <w:rFonts w:ascii="Arial" w:hAnsi="Arial" w:cs="Arial"/>
          <w:szCs w:val="24"/>
        </w:rPr>
      </w:pPr>
    </w:p>
    <w:p w:rsidR="00571254" w:rsidRDefault="00571254" w:rsidP="00571254">
      <w:pPr>
        <w:ind w:left="720"/>
        <w:rPr>
          <w:rFonts w:ascii="Arial" w:hAnsi="Arial" w:cs="Arial"/>
          <w:szCs w:val="24"/>
        </w:rPr>
      </w:pPr>
    </w:p>
    <w:p w:rsidR="00571254" w:rsidRPr="002E1F7E" w:rsidRDefault="00571254" w:rsidP="00571254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bookmarkStart w:id="24" w:name="_Toc480630806"/>
      <w:bookmarkStart w:id="25" w:name="_Toc480630965"/>
      <w:bookmarkStart w:id="26" w:name="_Toc480631258"/>
      <w:bookmarkStart w:id="27" w:name="_Toc480631274"/>
      <w:bookmarkStart w:id="28" w:name="_Toc480631320"/>
      <w:bookmarkStart w:id="29" w:name="_Toc480631433"/>
      <w:bookmarkStart w:id="30" w:name="_Toc480631847"/>
      <w:bookmarkStart w:id="31" w:name="_Toc480631974"/>
      <w:bookmarkStart w:id="32" w:name="_Toc481225713"/>
      <w:bookmarkStart w:id="33" w:name="_Toc481226348"/>
      <w:r>
        <w:rPr>
          <w:rFonts w:ascii="Arial" w:hAnsi="Arial" w:cs="Arial"/>
          <w:sz w:val="24"/>
          <w:szCs w:val="24"/>
        </w:rPr>
        <w:br w:type="page"/>
      </w:r>
      <w:r w:rsidR="00E405B4">
        <w:rPr>
          <w:rFonts w:ascii="Arial" w:hAnsi="Arial" w:cs="Arial"/>
          <w:sz w:val="24"/>
          <w:szCs w:val="24"/>
        </w:rPr>
        <w:lastRenderedPageBreak/>
        <w:t>Glosario de Términos</w:t>
      </w: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Pr="002E1F7E" w:rsidRDefault="00483EDB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Los siguientes términos asociados con la Sección 504 son críticos para el entendimiento de esta ley.  Es importante notar que estas definiciones, en algunos casos, </w:t>
      </w:r>
      <w:r w:rsidR="00BC2B81">
        <w:rPr>
          <w:rFonts w:ascii="Arial" w:hAnsi="Arial" w:cs="Arial"/>
          <w:szCs w:val="24"/>
        </w:rPr>
        <w:t>difiere de aquellos bajo el Acto de Individuos con Incapacidades Educacionales/</w:t>
      </w:r>
      <w:r w:rsidR="00571254" w:rsidRPr="002E1F7E">
        <w:rPr>
          <w:rFonts w:ascii="Arial" w:hAnsi="Arial" w:cs="Arial"/>
          <w:szCs w:val="24"/>
        </w:rPr>
        <w:t>Individuals with Disabilities Education Act (IDEA).</w:t>
      </w:r>
    </w:p>
    <w:p w:rsidR="00571254" w:rsidRPr="002E1F7E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2E1F7E" w:rsidRDefault="00BC2B81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 </w:t>
      </w:r>
      <w:r w:rsidR="00571254" w:rsidRPr="002E1F7E">
        <w:rPr>
          <w:rFonts w:ascii="Arial" w:hAnsi="Arial" w:cs="Arial"/>
          <w:b/>
          <w:szCs w:val="24"/>
        </w:rPr>
        <w:t>individu</w:t>
      </w:r>
      <w:r>
        <w:rPr>
          <w:rFonts w:ascii="Arial" w:hAnsi="Arial" w:cs="Arial"/>
          <w:b/>
          <w:szCs w:val="24"/>
        </w:rPr>
        <w:t xml:space="preserve">o con una incapacidad </w:t>
      </w:r>
      <w:r w:rsidR="00571254" w:rsidRPr="002E1F7E">
        <w:rPr>
          <w:rFonts w:ascii="Arial" w:hAnsi="Arial" w:cs="Arial"/>
          <w:szCs w:val="24"/>
        </w:rPr>
        <w:t>inclu</w:t>
      </w:r>
      <w:r>
        <w:rPr>
          <w:rFonts w:ascii="Arial" w:hAnsi="Arial" w:cs="Arial"/>
          <w:szCs w:val="24"/>
        </w:rPr>
        <w:t>ye una persona que</w:t>
      </w:r>
      <w:r w:rsidR="00571254" w:rsidRPr="002E1F7E">
        <w:rPr>
          <w:rFonts w:ascii="Arial" w:hAnsi="Arial" w:cs="Arial"/>
          <w:szCs w:val="24"/>
        </w:rPr>
        <w:t>:</w:t>
      </w:r>
    </w:p>
    <w:p w:rsidR="00571254" w:rsidRPr="002E1F7E" w:rsidRDefault="00BC2B81" w:rsidP="00571254">
      <w:pPr>
        <w:numPr>
          <w:ilvl w:val="0"/>
          <w:numId w:val="4"/>
        </w:num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Tiene un impedimento físico o mental que limita </w:t>
      </w:r>
      <w:r>
        <w:rPr>
          <w:rFonts w:ascii="Arial" w:hAnsi="Arial" w:cs="Arial"/>
          <w:szCs w:val="24"/>
          <w:u w:val="single"/>
        </w:rPr>
        <w:t>sustancialmente</w:t>
      </w:r>
      <w:r w:rsidR="00571254" w:rsidRPr="002E1F7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una o más actividades mayores de vida de una persona</w:t>
      </w:r>
      <w:r w:rsidR="00571254" w:rsidRPr="002E1F7E">
        <w:rPr>
          <w:rFonts w:ascii="Arial" w:hAnsi="Arial" w:cs="Arial"/>
          <w:szCs w:val="24"/>
        </w:rPr>
        <w:t xml:space="preserve"> </w:t>
      </w:r>
    </w:p>
    <w:p w:rsidR="00571254" w:rsidRPr="002E1F7E" w:rsidRDefault="00BC2B81" w:rsidP="0057125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Tiene un récord de dicho impedimento o</w:t>
      </w:r>
      <w:r w:rsidR="00571254" w:rsidRPr="002E1F7E">
        <w:rPr>
          <w:rFonts w:ascii="Arial" w:hAnsi="Arial" w:cs="Arial"/>
          <w:szCs w:val="24"/>
        </w:rPr>
        <w:t xml:space="preserve"> </w:t>
      </w:r>
    </w:p>
    <w:p w:rsidR="00571254" w:rsidRPr="002E1F7E" w:rsidRDefault="00BC2B81" w:rsidP="0057125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 sido consideraco como que tiene dicho impedimento</w:t>
      </w:r>
      <w:r w:rsidR="00571254" w:rsidRPr="002E1F7E">
        <w:rPr>
          <w:rFonts w:ascii="Arial" w:hAnsi="Arial" w:cs="Arial"/>
          <w:szCs w:val="24"/>
        </w:rPr>
        <w:t>.</w:t>
      </w:r>
    </w:p>
    <w:p w:rsidR="00571254" w:rsidRPr="002E1F7E" w:rsidRDefault="0083031F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primer punto de esta definición es requerida par</w:t>
      </w:r>
      <w:r w:rsidR="00DF62B1">
        <w:rPr>
          <w:rFonts w:ascii="Arial" w:hAnsi="Arial" w:cs="Arial"/>
          <w:szCs w:val="24"/>
        </w:rPr>
        <w:t>a elegibilidad para un Plan 504; los otros dos puntos son protecciones en contra de las exclusiones</w:t>
      </w:r>
      <w:r w:rsidR="00571254" w:rsidRPr="002E1F7E">
        <w:rPr>
          <w:rFonts w:ascii="Arial" w:hAnsi="Arial" w:cs="Arial"/>
          <w:szCs w:val="24"/>
        </w:rPr>
        <w:t>.</w:t>
      </w:r>
      <w:r w:rsidR="00DF62B1">
        <w:rPr>
          <w:rFonts w:ascii="Arial" w:hAnsi="Arial" w:cs="Arial"/>
          <w:szCs w:val="24"/>
        </w:rPr>
        <w:t xml:space="preserve">  Más aún, los niños que cumplen con el criterio para el primer punto pero </w:t>
      </w:r>
      <w:r w:rsidR="004E2D8D">
        <w:rPr>
          <w:rFonts w:ascii="Arial" w:hAnsi="Arial" w:cs="Arial"/>
          <w:szCs w:val="24"/>
        </w:rPr>
        <w:t xml:space="preserve">encaja en la cobertura del IDEA reciben un programa educacional individualizado </w:t>
      </w:r>
      <w:r w:rsidR="00571254" w:rsidRPr="002E1F7E">
        <w:rPr>
          <w:rFonts w:ascii="Arial" w:hAnsi="Arial" w:cs="Arial"/>
          <w:szCs w:val="24"/>
        </w:rPr>
        <w:t>(IEP)</w:t>
      </w:r>
      <w:r w:rsidR="004E2D8D">
        <w:rPr>
          <w:rFonts w:ascii="Arial" w:hAnsi="Arial" w:cs="Arial"/>
          <w:szCs w:val="24"/>
        </w:rPr>
        <w:t xml:space="preserve"> en vez de un Plan 504</w:t>
      </w:r>
      <w:r w:rsidR="00571254" w:rsidRPr="002E1F7E">
        <w:rPr>
          <w:rFonts w:ascii="Arial" w:hAnsi="Arial" w:cs="Arial"/>
          <w:szCs w:val="24"/>
        </w:rPr>
        <w:t>.</w:t>
      </w:r>
    </w:p>
    <w:p w:rsidR="00571254" w:rsidRPr="002E1F7E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2E1F7E" w:rsidRDefault="004C0073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</w:t>
      </w:r>
      <w:r>
        <w:rPr>
          <w:rFonts w:ascii="Arial" w:hAnsi="Arial" w:cs="Arial"/>
          <w:b/>
          <w:szCs w:val="24"/>
        </w:rPr>
        <w:t xml:space="preserve"> impedimento físico o mental </w:t>
      </w:r>
      <w:r w:rsidR="00571254" w:rsidRPr="002E1F7E">
        <w:rPr>
          <w:rFonts w:ascii="Arial" w:hAnsi="Arial" w:cs="Arial"/>
          <w:szCs w:val="24"/>
        </w:rPr>
        <w:t>inclu</w:t>
      </w:r>
      <w:r>
        <w:rPr>
          <w:rFonts w:ascii="Arial" w:hAnsi="Arial" w:cs="Arial"/>
          <w:szCs w:val="24"/>
        </w:rPr>
        <w:t>ye uno o más de los siguientes</w:t>
      </w:r>
      <w:r w:rsidR="00571254" w:rsidRPr="002E1F7E">
        <w:rPr>
          <w:rFonts w:ascii="Arial" w:hAnsi="Arial" w:cs="Arial"/>
          <w:szCs w:val="24"/>
        </w:rPr>
        <w:t>:</w:t>
      </w:r>
    </w:p>
    <w:p w:rsidR="00571254" w:rsidRPr="002E1F7E" w:rsidRDefault="004C0073" w:rsidP="00571254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Condición o desorden Psicológico</w:t>
      </w:r>
    </w:p>
    <w:p w:rsidR="00571254" w:rsidRPr="002E1F7E" w:rsidRDefault="004C0073" w:rsidP="00571254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Desfiguramiento cosmético</w:t>
      </w:r>
    </w:p>
    <w:p w:rsidR="00571254" w:rsidRPr="002E1F7E" w:rsidRDefault="004C0073" w:rsidP="00571254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Pérdida anatómica afectando una o más de los sistemas del cuerpo, incluyendo pero no limitado a, musculoesquelético, respiratorio, hemático y linfático</w:t>
      </w:r>
      <w:r w:rsidR="00571254" w:rsidRPr="002E1F7E">
        <w:rPr>
          <w:rFonts w:ascii="Arial" w:hAnsi="Arial" w:cs="Arial"/>
          <w:szCs w:val="24"/>
        </w:rPr>
        <w:t>.</w:t>
      </w:r>
    </w:p>
    <w:p w:rsidR="00571254" w:rsidRPr="002E1F7E" w:rsidRDefault="004C0073" w:rsidP="00571254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Cualquier desorden mental o psicológico como un retardo mental, s</w:t>
      </w:r>
      <w:r w:rsidR="00A42622">
        <w:rPr>
          <w:rFonts w:ascii="Arial" w:hAnsi="Arial" w:cs="Arial"/>
          <w:szCs w:val="24"/>
        </w:rPr>
        <w:t>í</w:t>
      </w:r>
      <w:r>
        <w:rPr>
          <w:rFonts w:ascii="Arial" w:hAnsi="Arial" w:cs="Arial"/>
          <w:szCs w:val="24"/>
        </w:rPr>
        <w:t xml:space="preserve">ndrome orgánico cerebral, enfermedad emocional o mental, </w:t>
      </w:r>
      <w:r w:rsidR="00A42622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incapacidad </w:t>
      </w:r>
      <w:r w:rsidR="006B2655">
        <w:rPr>
          <w:rFonts w:ascii="Arial" w:hAnsi="Arial" w:cs="Arial"/>
          <w:szCs w:val="24"/>
        </w:rPr>
        <w:t xml:space="preserve">específica </w:t>
      </w:r>
      <w:r>
        <w:rPr>
          <w:rFonts w:ascii="Arial" w:hAnsi="Arial" w:cs="Arial"/>
          <w:szCs w:val="24"/>
        </w:rPr>
        <w:t>de aprendizaje</w:t>
      </w:r>
      <w:r w:rsidR="006B265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571254" w:rsidRPr="002E1F7E" w:rsidRDefault="00571254" w:rsidP="00571254">
      <w:pPr>
        <w:rPr>
          <w:rFonts w:ascii="Arial" w:hAnsi="Arial" w:cs="Arial"/>
          <w:szCs w:val="24"/>
        </w:rPr>
      </w:pPr>
    </w:p>
    <w:p w:rsidR="00571254" w:rsidRDefault="00571254" w:rsidP="00571254">
      <w:pPr>
        <w:jc w:val="both"/>
        <w:rPr>
          <w:rFonts w:ascii="Arial" w:hAnsi="Arial" w:cs="Arial"/>
          <w:szCs w:val="24"/>
        </w:rPr>
      </w:pPr>
      <w:r w:rsidRPr="002E1F7E">
        <w:rPr>
          <w:rFonts w:ascii="Arial" w:hAnsi="Arial" w:cs="Arial"/>
          <w:szCs w:val="24"/>
        </w:rPr>
        <w:t>“</w:t>
      </w:r>
      <w:r w:rsidR="00681EC9">
        <w:rPr>
          <w:rFonts w:ascii="Arial" w:hAnsi="Arial" w:cs="Arial"/>
          <w:b/>
          <w:szCs w:val="24"/>
        </w:rPr>
        <w:t>Actividades mayores de vida</w:t>
      </w:r>
      <w:r w:rsidRPr="002E1F7E">
        <w:rPr>
          <w:rFonts w:ascii="Arial" w:hAnsi="Arial" w:cs="Arial"/>
          <w:szCs w:val="24"/>
        </w:rPr>
        <w:t>” inclu</w:t>
      </w:r>
      <w:r w:rsidR="00681EC9">
        <w:rPr>
          <w:rFonts w:ascii="Arial" w:hAnsi="Arial" w:cs="Arial"/>
          <w:szCs w:val="24"/>
        </w:rPr>
        <w:t>ye funciones como</w:t>
      </w:r>
      <w:r w:rsidRPr="002E1F7E">
        <w:rPr>
          <w:rFonts w:ascii="Arial" w:hAnsi="Arial" w:cs="Arial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0"/>
        <w:gridCol w:w="3192"/>
        <w:gridCol w:w="3192"/>
      </w:tblGrid>
      <w:tr w:rsidR="00571254" w:rsidRPr="0046140D" w:rsidTr="009B6C27">
        <w:tc>
          <w:tcPr>
            <w:tcW w:w="3870" w:type="dxa"/>
            <w:shd w:val="clear" w:color="auto" w:fill="auto"/>
          </w:tcPr>
          <w:p w:rsidR="00571254" w:rsidRPr="0046140D" w:rsidRDefault="00571254" w:rsidP="00242771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Desarro</w:t>
            </w:r>
            <w:r w:rsidR="009B6C27">
              <w:rPr>
                <w:rFonts w:ascii="Arial" w:hAnsi="Arial" w:cs="Arial"/>
                <w:szCs w:val="24"/>
              </w:rPr>
              <w:t>ll</w:t>
            </w:r>
            <w:r w:rsidR="00AE6AC2">
              <w:rPr>
                <w:rFonts w:ascii="Arial" w:hAnsi="Arial" w:cs="Arial"/>
                <w:szCs w:val="24"/>
              </w:rPr>
              <w:t>ar tareas manuales</w:t>
            </w:r>
          </w:p>
          <w:p w:rsidR="00571254" w:rsidRPr="0046140D" w:rsidRDefault="00571254" w:rsidP="00242771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Caminar</w:t>
            </w:r>
          </w:p>
          <w:p w:rsidR="00571254" w:rsidRPr="0046140D" w:rsidRDefault="00571254" w:rsidP="00242771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Ver</w:t>
            </w:r>
          </w:p>
          <w:p w:rsidR="00571254" w:rsidRPr="0046140D" w:rsidRDefault="00571254" w:rsidP="00242771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Oir</w:t>
            </w:r>
          </w:p>
          <w:p w:rsidR="00571254" w:rsidRPr="0046140D" w:rsidRDefault="00571254" w:rsidP="00242771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Respirar</w:t>
            </w:r>
          </w:p>
          <w:p w:rsidR="00571254" w:rsidRPr="0046140D" w:rsidRDefault="00571254" w:rsidP="00AE6AC2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Aprender</w:t>
            </w:r>
          </w:p>
        </w:tc>
        <w:tc>
          <w:tcPr>
            <w:tcW w:w="3192" w:type="dxa"/>
            <w:shd w:val="clear" w:color="auto" w:fill="auto"/>
          </w:tcPr>
          <w:p w:rsidR="00571254" w:rsidRPr="0046140D" w:rsidRDefault="00571254" w:rsidP="0024277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Auto-cuidarse</w:t>
            </w:r>
          </w:p>
          <w:p w:rsidR="00571254" w:rsidRPr="0046140D" w:rsidRDefault="00571254" w:rsidP="0024277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Hablar</w:t>
            </w:r>
          </w:p>
          <w:p w:rsidR="00571254" w:rsidRPr="0046140D" w:rsidRDefault="00571254" w:rsidP="0024277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Trabajar</w:t>
            </w:r>
          </w:p>
          <w:p w:rsidR="00571254" w:rsidRPr="0046140D" w:rsidRDefault="00571254" w:rsidP="0024277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Comer</w:t>
            </w:r>
          </w:p>
          <w:p w:rsidR="00571254" w:rsidRPr="0046140D" w:rsidRDefault="00571254" w:rsidP="0024277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Dormir</w:t>
            </w:r>
          </w:p>
          <w:p w:rsidR="00571254" w:rsidRPr="0046140D" w:rsidRDefault="00571254" w:rsidP="00AE6AC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Pararse</w:t>
            </w:r>
          </w:p>
        </w:tc>
        <w:tc>
          <w:tcPr>
            <w:tcW w:w="3192" w:type="dxa"/>
            <w:shd w:val="clear" w:color="auto" w:fill="auto"/>
          </w:tcPr>
          <w:p w:rsidR="00571254" w:rsidRPr="0046140D" w:rsidRDefault="00571254" w:rsidP="0024277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Levantar</w:t>
            </w:r>
            <w:r w:rsidR="009B6C27">
              <w:rPr>
                <w:rFonts w:ascii="Arial" w:hAnsi="Arial" w:cs="Arial"/>
                <w:szCs w:val="24"/>
              </w:rPr>
              <w:t>se</w:t>
            </w:r>
          </w:p>
          <w:p w:rsidR="00571254" w:rsidRPr="0046140D" w:rsidRDefault="00571254" w:rsidP="0024277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Doblar</w:t>
            </w:r>
            <w:r w:rsidR="009B6C27">
              <w:rPr>
                <w:rFonts w:ascii="Arial" w:hAnsi="Arial" w:cs="Arial"/>
                <w:szCs w:val="24"/>
              </w:rPr>
              <w:t>se</w:t>
            </w:r>
          </w:p>
          <w:p w:rsidR="00571254" w:rsidRPr="0046140D" w:rsidRDefault="00571254" w:rsidP="0024277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Leer</w:t>
            </w:r>
          </w:p>
          <w:p w:rsidR="00571254" w:rsidRPr="0046140D" w:rsidRDefault="00571254" w:rsidP="0024277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Concentrar</w:t>
            </w:r>
            <w:r w:rsidR="009B6C27">
              <w:rPr>
                <w:rFonts w:ascii="Arial" w:hAnsi="Arial" w:cs="Arial"/>
                <w:szCs w:val="24"/>
              </w:rPr>
              <w:t>se</w:t>
            </w:r>
          </w:p>
          <w:p w:rsidR="00571254" w:rsidRPr="0046140D" w:rsidRDefault="00571254" w:rsidP="0024277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Pensar</w:t>
            </w:r>
            <w:r w:rsidRPr="0046140D">
              <w:rPr>
                <w:rFonts w:ascii="Arial" w:hAnsi="Arial" w:cs="Arial"/>
                <w:szCs w:val="24"/>
              </w:rPr>
              <w:t xml:space="preserve"> </w:t>
            </w:r>
          </w:p>
          <w:p w:rsidR="00571254" w:rsidRPr="0046140D" w:rsidRDefault="00571254" w:rsidP="00AE6AC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7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E6AC2">
              <w:rPr>
                <w:rFonts w:ascii="Arial" w:hAnsi="Arial" w:cs="Arial"/>
                <w:szCs w:val="24"/>
              </w:rPr>
              <w:t>Comunicar</w:t>
            </w:r>
            <w:r w:rsidR="009B6C27">
              <w:rPr>
                <w:rFonts w:ascii="Arial" w:hAnsi="Arial" w:cs="Arial"/>
                <w:szCs w:val="24"/>
              </w:rPr>
              <w:t>se</w:t>
            </w:r>
          </w:p>
        </w:tc>
      </w:tr>
    </w:tbl>
    <w:p w:rsidR="00571254" w:rsidRPr="002E1F7E" w:rsidRDefault="00571254" w:rsidP="00571254">
      <w:pPr>
        <w:jc w:val="both"/>
        <w:rPr>
          <w:rFonts w:ascii="Arial" w:hAnsi="Arial" w:cs="Arial"/>
          <w:b/>
          <w:szCs w:val="24"/>
        </w:rPr>
      </w:pPr>
    </w:p>
    <w:p w:rsidR="00571254" w:rsidRPr="002E1F7E" w:rsidRDefault="00571254" w:rsidP="00571254">
      <w:pPr>
        <w:jc w:val="both"/>
        <w:rPr>
          <w:rFonts w:ascii="Arial" w:hAnsi="Arial" w:cs="Arial"/>
          <w:szCs w:val="24"/>
        </w:rPr>
      </w:pPr>
      <w:r w:rsidRPr="002E1F7E">
        <w:rPr>
          <w:rFonts w:ascii="Arial" w:hAnsi="Arial" w:cs="Arial"/>
          <w:b/>
          <w:szCs w:val="24"/>
        </w:rPr>
        <w:t>“</w:t>
      </w:r>
      <w:r w:rsidR="00E000E5">
        <w:rPr>
          <w:rFonts w:ascii="Arial" w:hAnsi="Arial" w:cs="Arial"/>
          <w:b/>
          <w:szCs w:val="24"/>
        </w:rPr>
        <w:t>Sustancialmente</w:t>
      </w:r>
      <w:r w:rsidRPr="002E1F7E">
        <w:rPr>
          <w:rFonts w:ascii="Arial" w:hAnsi="Arial" w:cs="Arial"/>
          <w:b/>
          <w:szCs w:val="24"/>
        </w:rPr>
        <w:t xml:space="preserve">,” </w:t>
      </w:r>
      <w:r w:rsidR="00E000E5">
        <w:rPr>
          <w:rFonts w:ascii="Arial" w:hAnsi="Arial" w:cs="Arial"/>
          <w:szCs w:val="24"/>
        </w:rPr>
        <w:t>en el context</w:t>
      </w:r>
      <w:r w:rsidR="0044790C">
        <w:rPr>
          <w:rFonts w:ascii="Arial" w:hAnsi="Arial" w:cs="Arial"/>
          <w:szCs w:val="24"/>
        </w:rPr>
        <w:t>o</w:t>
      </w:r>
      <w:r w:rsidR="00E000E5">
        <w:rPr>
          <w:rFonts w:ascii="Arial" w:hAnsi="Arial" w:cs="Arial"/>
          <w:szCs w:val="24"/>
        </w:rPr>
        <w:t xml:space="preserve"> de la definición de elegibilidad</w:t>
      </w:r>
      <w:r w:rsidRPr="002E1F7E">
        <w:rPr>
          <w:rFonts w:ascii="Arial" w:hAnsi="Arial" w:cs="Arial"/>
          <w:szCs w:val="24"/>
        </w:rPr>
        <w:t>,</w:t>
      </w:r>
      <w:r w:rsidR="00E000E5">
        <w:rPr>
          <w:rFonts w:ascii="Arial" w:hAnsi="Arial" w:cs="Arial"/>
          <w:szCs w:val="24"/>
        </w:rPr>
        <w:t xml:space="preserve"> </w:t>
      </w:r>
      <w:r w:rsidR="00337BB9">
        <w:rPr>
          <w:rFonts w:ascii="Arial" w:hAnsi="Arial" w:cs="Arial"/>
          <w:szCs w:val="24"/>
        </w:rPr>
        <w:t xml:space="preserve">se refiere a una restricción significativa y larga.  </w:t>
      </w:r>
      <w:r w:rsidR="00DC3C87">
        <w:rPr>
          <w:rFonts w:ascii="Arial" w:hAnsi="Arial" w:cs="Arial"/>
          <w:szCs w:val="24"/>
        </w:rPr>
        <w:t>Un distrito escolar puede no considerar ninguna “medida de mitigación” cuando determina si hay una limitación sustancial, excepto el efecto mejorador de anteojos y lentes de contacto pueden ser considerados</w:t>
      </w:r>
      <w:r w:rsidRPr="002E1F7E">
        <w:rPr>
          <w:rFonts w:ascii="Arial" w:hAnsi="Arial" w:cs="Arial"/>
          <w:szCs w:val="24"/>
        </w:rPr>
        <w:t xml:space="preserve">. </w:t>
      </w:r>
    </w:p>
    <w:p w:rsidR="00571254" w:rsidRPr="002E1F7E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2E1F7E" w:rsidRDefault="00BA0F46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Plan </w:t>
      </w:r>
      <w:r w:rsidR="00571254" w:rsidRPr="002E1F7E">
        <w:rPr>
          <w:rFonts w:ascii="Arial" w:hAnsi="Arial" w:cs="Arial"/>
          <w:b/>
          <w:szCs w:val="24"/>
        </w:rPr>
        <w:t>504</w:t>
      </w:r>
      <w:r w:rsidR="00571254" w:rsidRPr="002E1F7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 refiere a un documento que identifica la incapacidad individual del estudiante, las acomodaciones y/o servicios necesarios en la escuela, y una fecha para revision/re-evaluación</w:t>
      </w:r>
      <w:r w:rsidR="00571254" w:rsidRPr="002E1F7E">
        <w:rPr>
          <w:rFonts w:ascii="Arial" w:hAnsi="Arial" w:cs="Arial"/>
          <w:szCs w:val="24"/>
        </w:rPr>
        <w:t>.</w:t>
      </w:r>
    </w:p>
    <w:p w:rsidR="00571254" w:rsidRPr="002E1F7E" w:rsidRDefault="00571254" w:rsidP="00571254">
      <w:pPr>
        <w:jc w:val="both"/>
        <w:rPr>
          <w:rFonts w:ascii="Arial" w:hAnsi="Arial" w:cs="Arial"/>
          <w:b/>
          <w:szCs w:val="24"/>
        </w:rPr>
      </w:pPr>
    </w:p>
    <w:p w:rsidR="00571254" w:rsidRPr="002E1F7E" w:rsidRDefault="00BA0F46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Acomodación Razonable</w:t>
      </w:r>
      <w:r w:rsidR="00571254" w:rsidRPr="002E1F7E">
        <w:rPr>
          <w:rFonts w:ascii="Arial" w:hAnsi="Arial" w:cs="Arial"/>
          <w:szCs w:val="24"/>
        </w:rPr>
        <w:t xml:space="preserve"> </w:t>
      </w:r>
      <w:r w:rsidR="00571254">
        <w:rPr>
          <w:rFonts w:ascii="Arial" w:hAnsi="Arial" w:cs="Arial"/>
          <w:szCs w:val="24"/>
        </w:rPr>
        <w:t xml:space="preserve">1) </w:t>
      </w:r>
      <w:r>
        <w:rPr>
          <w:rFonts w:ascii="Arial" w:hAnsi="Arial" w:cs="Arial"/>
          <w:szCs w:val="24"/>
        </w:rPr>
        <w:t>Ayudará a mitigar la incapacidad</w:t>
      </w:r>
      <w:r w:rsidR="00571254">
        <w:rPr>
          <w:rFonts w:ascii="Arial" w:hAnsi="Arial" w:cs="Arial"/>
          <w:szCs w:val="24"/>
        </w:rPr>
        <w:t xml:space="preserve">.  2) </w:t>
      </w:r>
      <w:r>
        <w:rPr>
          <w:rFonts w:ascii="Arial" w:hAnsi="Arial" w:cs="Arial"/>
          <w:szCs w:val="24"/>
        </w:rPr>
        <w:t>Las acomodaciones tienen que estar directamente conectadas a la incapacidad identificada</w:t>
      </w:r>
      <w:r w:rsidR="0057125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 </w:t>
      </w:r>
      <w:r w:rsidR="00571254">
        <w:rPr>
          <w:rFonts w:ascii="Arial" w:hAnsi="Arial" w:cs="Arial"/>
          <w:szCs w:val="24"/>
        </w:rPr>
        <w:t xml:space="preserve">3) </w:t>
      </w:r>
      <w:r>
        <w:rPr>
          <w:rFonts w:ascii="Arial" w:hAnsi="Arial" w:cs="Arial"/>
          <w:szCs w:val="24"/>
        </w:rPr>
        <w:t>Permitirá al estudiante incapacitado tener acceso al currículo, a actividades y programas escolares.</w:t>
      </w:r>
    </w:p>
    <w:p w:rsidR="00571254" w:rsidRPr="002E1F7E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2E1F7E" w:rsidRDefault="00681EC9" w:rsidP="00571254">
      <w:pPr>
        <w:tabs>
          <w:tab w:val="left" w:pos="5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Comité Sección </w:t>
      </w:r>
      <w:r w:rsidR="00571254" w:rsidRPr="005B38D9">
        <w:rPr>
          <w:rFonts w:ascii="Arial" w:hAnsi="Arial" w:cs="Arial"/>
          <w:b/>
          <w:szCs w:val="24"/>
        </w:rPr>
        <w:t>504</w:t>
      </w:r>
      <w:r w:rsidR="00571254" w:rsidRPr="002E1F7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 un grupo de </w:t>
      </w:r>
      <w:r w:rsidR="00833A18">
        <w:rPr>
          <w:rFonts w:ascii="Arial" w:hAnsi="Arial" w:cs="Arial"/>
          <w:szCs w:val="24"/>
        </w:rPr>
        <w:t>personas</w:t>
      </w:r>
      <w:r>
        <w:rPr>
          <w:rFonts w:ascii="Arial" w:hAnsi="Arial" w:cs="Arial"/>
          <w:szCs w:val="24"/>
        </w:rPr>
        <w:t xml:space="preserve"> al nivel de la escuela quienes tienen conocimiento </w:t>
      </w:r>
      <w:r w:rsidR="00833A18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estudiante, datos de evaluación e intervenciones</w:t>
      </w:r>
      <w:r w:rsidR="00571254" w:rsidRPr="002E1F7E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ej., acomodaciones y/o servicios</w:t>
      </w:r>
      <w:r w:rsidR="00571254" w:rsidRPr="002E1F7E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y quienes son responsables por determinar si el estudiante es</w:t>
      </w:r>
      <w:r w:rsidR="00833A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elegible bajo la Sección</w:t>
      </w:r>
      <w:r w:rsidR="00571254" w:rsidRPr="002E1F7E">
        <w:rPr>
          <w:rFonts w:ascii="Arial" w:hAnsi="Arial" w:cs="Arial"/>
          <w:szCs w:val="24"/>
        </w:rPr>
        <w:t xml:space="preserve"> 504</w:t>
      </w:r>
      <w:r>
        <w:rPr>
          <w:rFonts w:ascii="Arial" w:hAnsi="Arial" w:cs="Arial"/>
          <w:szCs w:val="24"/>
        </w:rPr>
        <w:t xml:space="preserve"> y, si lo es, por desarrollar su Plan 504</w:t>
      </w:r>
      <w:r w:rsidR="00571254" w:rsidRPr="002E1F7E">
        <w:rPr>
          <w:rFonts w:ascii="Arial" w:hAnsi="Arial" w:cs="Arial"/>
          <w:szCs w:val="24"/>
        </w:rPr>
        <w:t>. (</w:t>
      </w:r>
      <w:r>
        <w:rPr>
          <w:rFonts w:ascii="Arial" w:hAnsi="Arial" w:cs="Arial"/>
          <w:szCs w:val="24"/>
        </w:rPr>
        <w:t>El grupo correspondiente bajo el IDEA es el Comité de Educación Especial (CSE))</w:t>
      </w:r>
      <w:r w:rsidR="00571254">
        <w:rPr>
          <w:rFonts w:ascii="Arial" w:hAnsi="Arial" w:cs="Arial"/>
          <w:szCs w:val="24"/>
        </w:rPr>
        <w:t>.</w:t>
      </w:r>
    </w:p>
    <w:p w:rsidR="00571254" w:rsidRPr="002E1F7E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Default="00571254" w:rsidP="0057125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254" w:rsidRPr="00833A18" w:rsidRDefault="00681EC9" w:rsidP="00571254">
      <w:pPr>
        <w:jc w:val="right"/>
        <w:rPr>
          <w:rFonts w:ascii="Arial" w:hAnsi="Arial" w:cs="Arial"/>
          <w:b/>
        </w:rPr>
      </w:pPr>
      <w:r w:rsidRPr="00833A18">
        <w:rPr>
          <w:rFonts w:ascii="Arial" w:hAnsi="Arial" w:cs="Arial"/>
          <w:b/>
        </w:rPr>
        <w:t>APENDIX</w:t>
      </w:r>
      <w:r w:rsidR="00571254" w:rsidRPr="00833A18">
        <w:rPr>
          <w:rFonts w:ascii="Arial" w:hAnsi="Arial" w:cs="Arial"/>
          <w:b/>
        </w:rPr>
        <w:t xml:space="preserve"> A</w:t>
      </w:r>
    </w:p>
    <w:p w:rsidR="00571254" w:rsidRPr="009F60B8" w:rsidRDefault="00C8494C" w:rsidP="00571254">
      <w:pPr>
        <w:pStyle w:val="NoSpacing"/>
        <w:jc w:val="center"/>
        <w:rPr>
          <w:b/>
        </w:rPr>
      </w:pPr>
      <w:r>
        <w:rPr>
          <w:b/>
        </w:rPr>
        <w:t>Distrito Escolar de la Ciudad de White Plains</w:t>
      </w:r>
    </w:p>
    <w:p w:rsidR="00571254" w:rsidRPr="009F60B8" w:rsidRDefault="00C8494C" w:rsidP="00571254">
      <w:pPr>
        <w:pStyle w:val="NoSpacing"/>
        <w:jc w:val="center"/>
        <w:rPr>
          <w:b/>
        </w:rPr>
      </w:pPr>
      <w:r>
        <w:rPr>
          <w:b/>
        </w:rPr>
        <w:t>Comité Sección 504</w:t>
      </w:r>
    </w:p>
    <w:p w:rsidR="00571254" w:rsidRPr="009F60B8" w:rsidRDefault="00571254" w:rsidP="00571254">
      <w:pPr>
        <w:pStyle w:val="NoSpacing"/>
        <w:jc w:val="center"/>
        <w:rPr>
          <w:b/>
        </w:rPr>
      </w:pPr>
      <w:r w:rsidRPr="009F60B8">
        <w:rPr>
          <w:b/>
        </w:rPr>
        <w:t>Sec</w:t>
      </w:r>
      <w:r w:rsidR="00C8494C">
        <w:rPr>
          <w:b/>
        </w:rPr>
        <w:t xml:space="preserve">ción </w:t>
      </w:r>
      <w:r w:rsidRPr="009F60B8">
        <w:rPr>
          <w:b/>
        </w:rPr>
        <w:t>504</w:t>
      </w:r>
      <w:r w:rsidR="00C8494C">
        <w:rPr>
          <w:b/>
        </w:rPr>
        <w:t xml:space="preserve"> del Acto de Rehabilitación de </w:t>
      </w:r>
      <w:r w:rsidRPr="009F60B8">
        <w:rPr>
          <w:b/>
        </w:rPr>
        <w:t>1973</w:t>
      </w:r>
    </w:p>
    <w:p w:rsidR="00571254" w:rsidRDefault="00C8494C" w:rsidP="00571254">
      <w:pPr>
        <w:pStyle w:val="NoSpacing"/>
        <w:jc w:val="center"/>
        <w:rPr>
          <w:b/>
        </w:rPr>
      </w:pPr>
      <w:r>
        <w:rPr>
          <w:b/>
        </w:rPr>
        <w:t>Derechos del Padre/Estudiante</w:t>
      </w:r>
    </w:p>
    <w:p w:rsidR="00C8494C" w:rsidRPr="009F60B8" w:rsidRDefault="00C8494C" w:rsidP="00571254">
      <w:pPr>
        <w:pStyle w:val="NoSpacing"/>
        <w:jc w:val="center"/>
        <w:rPr>
          <w:b/>
        </w:rPr>
      </w:pPr>
    </w:p>
    <w:p w:rsidR="00571254" w:rsidRPr="009F60B8" w:rsidRDefault="00C8494C" w:rsidP="00571254">
      <w:pPr>
        <w:pStyle w:val="NoSpacing"/>
        <w:jc w:val="center"/>
        <w:rPr>
          <w:b/>
        </w:rPr>
      </w:pPr>
      <w:r>
        <w:rPr>
          <w:b/>
        </w:rPr>
        <w:t>Por favor mantenga esta explicación para futura referencia</w:t>
      </w:r>
    </w:p>
    <w:p w:rsidR="00571254" w:rsidRPr="009F60B8" w:rsidRDefault="00571254" w:rsidP="00571254">
      <w:pPr>
        <w:pStyle w:val="NoSpacing"/>
        <w:rPr>
          <w:b/>
        </w:rPr>
      </w:pPr>
    </w:p>
    <w:p w:rsidR="00571254" w:rsidRPr="009F60B8" w:rsidRDefault="00681EC9" w:rsidP="00571254">
      <w:pPr>
        <w:pStyle w:val="NoSpacing"/>
      </w:pPr>
      <w:r>
        <w:t>A continuación hay un descripción de los derechos permitidos por la ley federal a estudiantes con incapacidades.  El intent</w:t>
      </w:r>
      <w:r w:rsidR="00335209">
        <w:t>o</w:t>
      </w:r>
      <w:r>
        <w:t xml:space="preserve"> de la ley es mantenerlo totalmente informado con relación a las decisiones sobre su niño e informarle sobre sus derechos si usted está en desacuerdo con cualquiera de estas decisiones</w:t>
      </w:r>
      <w:r w:rsidR="00571254" w:rsidRPr="009F60B8">
        <w:t xml:space="preserve">. </w:t>
      </w:r>
    </w:p>
    <w:p w:rsidR="00571254" w:rsidRPr="009F60B8" w:rsidRDefault="00571254" w:rsidP="00571254">
      <w:pPr>
        <w:pStyle w:val="NoSpacing"/>
      </w:pPr>
    </w:p>
    <w:p w:rsidR="00571254" w:rsidRPr="009F60B8" w:rsidRDefault="00C8494C" w:rsidP="00571254">
      <w:pPr>
        <w:pStyle w:val="NoSpacing"/>
      </w:pPr>
      <w:r>
        <w:t>Usted tiene el derecho a lo siguiente</w:t>
      </w:r>
      <w:r w:rsidR="00571254" w:rsidRPr="009F60B8">
        <w:t>:</w:t>
      </w:r>
    </w:p>
    <w:p w:rsidR="00571254" w:rsidRPr="00FC5353" w:rsidRDefault="00571254" w:rsidP="00571254">
      <w:pPr>
        <w:pStyle w:val="NoSpacing"/>
        <w:rPr>
          <w:sz w:val="14"/>
        </w:rPr>
      </w:pPr>
    </w:p>
    <w:p w:rsidR="00571254" w:rsidRPr="009F60B8" w:rsidRDefault="00681EC9" w:rsidP="00571254">
      <w:pPr>
        <w:pStyle w:val="NoSpacing"/>
        <w:numPr>
          <w:ilvl w:val="0"/>
          <w:numId w:val="13"/>
        </w:numPr>
      </w:pPr>
      <w:r>
        <w:t>Derecho a que su niño con incapacidades tome parte y reciba beneficios de programas de educación pública sin discriminación debido a su incapacidad</w:t>
      </w:r>
      <w:r w:rsidR="00571254" w:rsidRPr="009F60B8">
        <w:t xml:space="preserve">. </w:t>
      </w:r>
    </w:p>
    <w:p w:rsidR="00571254" w:rsidRPr="009F60B8" w:rsidRDefault="00BF1A66" w:rsidP="00571254">
      <w:pPr>
        <w:pStyle w:val="NoSpacing"/>
        <w:numPr>
          <w:ilvl w:val="0"/>
          <w:numId w:val="13"/>
        </w:numPr>
      </w:pPr>
      <w:r>
        <w:t>Derecho a recibir toda la información en el id</w:t>
      </w:r>
      <w:r w:rsidR="00335209">
        <w:t>ioma materno del padre o guardiá</w:t>
      </w:r>
      <w:r>
        <w:t xml:space="preserve">n o </w:t>
      </w:r>
      <w:r w:rsidR="00335209">
        <w:t xml:space="preserve">en </w:t>
      </w:r>
      <w:r>
        <w:t>cualquier otro medio principal de comunicación</w:t>
      </w:r>
      <w:r w:rsidR="00571254" w:rsidRPr="009F60B8">
        <w:t xml:space="preserve">. </w:t>
      </w:r>
    </w:p>
    <w:p w:rsidR="00571254" w:rsidRPr="009F60B8" w:rsidRDefault="00BF1A66" w:rsidP="00571254">
      <w:pPr>
        <w:pStyle w:val="NoSpacing"/>
        <w:numPr>
          <w:ilvl w:val="0"/>
          <w:numId w:val="13"/>
        </w:numPr>
      </w:pPr>
      <w:r>
        <w:t>Derecho a que su niño reciba educación pública gratis, apropiada al máximo posible</w:t>
      </w:r>
      <w:r w:rsidR="00571254" w:rsidRPr="009F60B8">
        <w:t xml:space="preserve">. </w:t>
      </w:r>
    </w:p>
    <w:p w:rsidR="00571254" w:rsidRPr="009F60B8" w:rsidRDefault="00BF1A66" w:rsidP="00571254">
      <w:pPr>
        <w:pStyle w:val="NoSpacing"/>
        <w:numPr>
          <w:ilvl w:val="0"/>
          <w:numId w:val="13"/>
        </w:numPr>
      </w:pPr>
      <w:r>
        <w:t>Derecho a que su niño tenga las mismas oportunidades para participar en programas escolares y actividades extracurriculares patrocinadas por la escuela</w:t>
      </w:r>
      <w:r w:rsidR="00571254" w:rsidRPr="009F60B8">
        <w:t xml:space="preserve">.  </w:t>
      </w:r>
    </w:p>
    <w:p w:rsidR="00571254" w:rsidRPr="009F60B8" w:rsidRDefault="00BF1A66" w:rsidP="00571254">
      <w:pPr>
        <w:pStyle w:val="NoSpacing"/>
        <w:numPr>
          <w:ilvl w:val="0"/>
          <w:numId w:val="13"/>
        </w:numPr>
      </w:pPr>
      <w:r>
        <w:t>Derecho a recibir notificación en un tiempo razonable antes del que el distrito identifique, evalúe o cambie la ubicación de su niño para poder participar</w:t>
      </w:r>
      <w:r w:rsidR="00571254" w:rsidRPr="009F60B8">
        <w:t xml:space="preserve">. </w:t>
      </w:r>
    </w:p>
    <w:p w:rsidR="00571254" w:rsidRPr="009F60B8" w:rsidRDefault="005F019D" w:rsidP="00571254">
      <w:pPr>
        <w:pStyle w:val="NoSpacing"/>
        <w:numPr>
          <w:ilvl w:val="0"/>
          <w:numId w:val="13"/>
        </w:numPr>
      </w:pPr>
      <w:r>
        <w:t>Derecho a inspeccionar y revisar todos los récords educacionales de su niño, incluyendo el derecho a obtener copias de los récords educacionales a un costo razonable a menos que el costo le niegue el acceso a los récords, y el derecho a enmendar el récord si usted cree que la información contenida en el récord es inexacta o confusa</w:t>
      </w:r>
      <w:r w:rsidR="00571254" w:rsidRPr="009F60B8">
        <w:t>.</w:t>
      </w:r>
      <w:r>
        <w:t xml:space="preserve">  Si el distrito escolar se rehuza a enmendar el récord, usted tiene el derecho a solicitar una audiencia</w:t>
      </w:r>
      <w:r w:rsidR="00571254" w:rsidRPr="009F60B8">
        <w:t xml:space="preserve">. </w:t>
      </w:r>
    </w:p>
    <w:p w:rsidR="00571254" w:rsidRPr="009F60B8" w:rsidRDefault="005F019D" w:rsidP="00571254">
      <w:pPr>
        <w:pStyle w:val="NoSpacing"/>
        <w:numPr>
          <w:ilvl w:val="0"/>
          <w:numId w:val="13"/>
        </w:numPr>
      </w:pPr>
      <w:r>
        <w:lastRenderedPageBreak/>
        <w:t xml:space="preserve">Derecho a tener una evaluación educacional y decisiones de ubicación hechas basadas en información de una variedad de recursos y por </w:t>
      </w:r>
      <w:r w:rsidR="001C60E4">
        <w:t>personas que conocen la necesidad del estudiante, significado de los datos de la evaluación y opciones de ubicación</w:t>
      </w:r>
      <w:r w:rsidR="00571254" w:rsidRPr="009F60B8">
        <w:t xml:space="preserve">. </w:t>
      </w:r>
    </w:p>
    <w:p w:rsidR="00571254" w:rsidRPr="009F60B8" w:rsidRDefault="001C60E4" w:rsidP="00571254">
      <w:pPr>
        <w:pStyle w:val="NoSpacing"/>
        <w:numPr>
          <w:ilvl w:val="0"/>
          <w:numId w:val="13"/>
        </w:numPr>
      </w:pPr>
      <w:r>
        <w:t>Derecho a reevaluación periódica y evaluación antes de cualquier cambio significativo en las acomodaciones</w:t>
      </w:r>
      <w:r w:rsidR="00571254" w:rsidRPr="009F60B8">
        <w:t xml:space="preserve">. </w:t>
      </w:r>
    </w:p>
    <w:p w:rsidR="00571254" w:rsidRPr="009F60B8" w:rsidRDefault="001C60E4" w:rsidP="00571254">
      <w:pPr>
        <w:pStyle w:val="NoSpacing"/>
        <w:numPr>
          <w:ilvl w:val="0"/>
          <w:numId w:val="13"/>
        </w:numPr>
      </w:pPr>
      <w:r>
        <w:t>Si usted está en desacuerdo con las determinaciones o recomenda</w:t>
      </w:r>
      <w:r w:rsidR="006B70A8">
        <w:t xml:space="preserve">ciones del Comité Sección 504, </w:t>
      </w:r>
      <w:proofErr w:type="gramStart"/>
      <w:r w:rsidR="006B70A8">
        <w:t xml:space="preserve">el </w:t>
      </w:r>
      <w:r>
        <w:t xml:space="preserve"> distrito</w:t>
      </w:r>
      <w:proofErr w:type="gramEnd"/>
      <w:r>
        <w:t xml:space="preserve"> escolar ha establecido un</w:t>
      </w:r>
      <w:r w:rsidR="006B70A8">
        <w:t xml:space="preserve"> procedimiento</w:t>
      </w:r>
      <w:r>
        <w:t xml:space="preserve"> </w:t>
      </w:r>
      <w:r w:rsidR="006B70A8">
        <w:t>de quejas (ver el formulario adjunto)</w:t>
      </w:r>
      <w:r w:rsidR="00571254" w:rsidRPr="009F60B8">
        <w:t>.</w:t>
      </w:r>
      <w:r w:rsidR="006B70A8">
        <w:t xml:space="preserve">  El paso final en este Procedimiento de Quejas es una apelación a la Junta de Educación</w:t>
      </w:r>
      <w:r w:rsidR="00571254" w:rsidRPr="009F60B8">
        <w:t>.</w:t>
      </w:r>
      <w:r w:rsidR="006B70A8">
        <w:t xml:space="preserve">  La Junta de Educación designará un oficial de audiencia, quien programará una Audiencia del Proceso Legal de la Sección 504</w:t>
      </w:r>
      <w:r w:rsidR="002B14B0">
        <w:t xml:space="preserve"> </w:t>
      </w:r>
      <w:r w:rsidR="006C6348">
        <w:t>y quien deberá emitir una recomendación escrita dentro de los treinta (30) días calendario</w:t>
      </w:r>
      <w:r w:rsidR="00F7469D">
        <w:t xml:space="preserve"> del término de la audiencia</w:t>
      </w:r>
      <w:r w:rsidR="00571254" w:rsidRPr="009F60B8">
        <w:t>.</w:t>
      </w:r>
      <w:r w:rsidR="00F7469D">
        <w:t xml:space="preserve">  Enseguida de recibir la recomendación del oficial de audiencia, la Junta de Educación emitirá una decisión final</w:t>
      </w:r>
      <w:r w:rsidR="00571254" w:rsidRPr="009F60B8">
        <w:t>.</w:t>
      </w:r>
      <w:r w:rsidR="00F7469D">
        <w:t xml:space="preserve">  Usted será un participante activo en el proceso de audiencia</w:t>
      </w:r>
      <w:r w:rsidR="00571254" w:rsidRPr="009F60B8">
        <w:t xml:space="preserve">.  </w:t>
      </w:r>
      <w:r w:rsidR="00F7469D">
        <w:t>Usted tiene el derecho a representación por un consejero en el proceso de apelación.  Usted tiene el derecho de apelar la decisión de la Junta de Educación</w:t>
      </w:r>
      <w:r w:rsidR="00571254" w:rsidRPr="009F60B8">
        <w:t xml:space="preserve">. </w:t>
      </w:r>
    </w:p>
    <w:p w:rsidR="00571254" w:rsidRPr="009F60B8" w:rsidRDefault="00F7469D" w:rsidP="00571254">
      <w:pPr>
        <w:pStyle w:val="NoSpacing"/>
        <w:numPr>
          <w:ilvl w:val="0"/>
          <w:numId w:val="13"/>
        </w:numPr>
      </w:pPr>
      <w:r>
        <w:t xml:space="preserve">Si </w:t>
      </w:r>
      <w:r w:rsidR="00965CAC">
        <w:t>lo</w:t>
      </w:r>
      <w:r>
        <w:t xml:space="preserve"> solicita, a usted se le proporcionará informaci</w:t>
      </w:r>
      <w:r w:rsidR="00C75026">
        <w:t xml:space="preserve">ón sobre </w:t>
      </w:r>
      <w:r w:rsidR="00FC5353">
        <w:t>como obtener servicios legales gratis o a bajo costo o servicios relevantes sin costo alguno para el distrito escolar</w:t>
      </w:r>
      <w:r w:rsidR="00571254" w:rsidRPr="009F60B8">
        <w:t>.</w:t>
      </w:r>
    </w:p>
    <w:p w:rsidR="00571254" w:rsidRPr="009F60B8" w:rsidRDefault="00571254" w:rsidP="00571254">
      <w:pPr>
        <w:pStyle w:val="NoSpacing"/>
      </w:pPr>
    </w:p>
    <w:p w:rsidR="00571254" w:rsidRPr="00FC5353" w:rsidRDefault="00571254" w:rsidP="00571254">
      <w:pPr>
        <w:pStyle w:val="NoSpacing"/>
        <w:rPr>
          <w:sz w:val="22"/>
        </w:rPr>
      </w:pPr>
      <w:r w:rsidRPr="00FC5353">
        <w:rPr>
          <w:sz w:val="22"/>
        </w:rPr>
        <w:t xml:space="preserve">Susan LeCointe Dorsett, </w:t>
      </w:r>
      <w:r w:rsidR="00FC5353" w:rsidRPr="00FC5353">
        <w:rPr>
          <w:sz w:val="22"/>
        </w:rPr>
        <w:t>Coordinadora de Sección 504</w:t>
      </w:r>
    </w:p>
    <w:p w:rsidR="00571254" w:rsidRPr="00FC5353" w:rsidRDefault="00571254" w:rsidP="00571254">
      <w:pPr>
        <w:pStyle w:val="NoSpacing"/>
        <w:rPr>
          <w:sz w:val="22"/>
        </w:rPr>
      </w:pPr>
      <w:r w:rsidRPr="00FC5353">
        <w:rPr>
          <w:sz w:val="22"/>
        </w:rPr>
        <w:t>White Plains Public Schools</w:t>
      </w:r>
    </w:p>
    <w:p w:rsidR="00571254" w:rsidRPr="00FC5353" w:rsidRDefault="00571254" w:rsidP="00571254">
      <w:pPr>
        <w:pStyle w:val="NoSpacing"/>
        <w:rPr>
          <w:sz w:val="22"/>
        </w:rPr>
      </w:pPr>
      <w:r w:rsidRPr="00FC5353">
        <w:rPr>
          <w:sz w:val="22"/>
        </w:rPr>
        <w:t>5 Homeside Lane</w:t>
      </w:r>
    </w:p>
    <w:p w:rsidR="00571254" w:rsidRPr="00FC5353" w:rsidRDefault="00571254" w:rsidP="00571254">
      <w:pPr>
        <w:pStyle w:val="NoSpacing"/>
        <w:rPr>
          <w:sz w:val="22"/>
        </w:rPr>
      </w:pPr>
      <w:r w:rsidRPr="00FC5353">
        <w:rPr>
          <w:sz w:val="22"/>
        </w:rPr>
        <w:t>White Plains, NY 10605</w:t>
      </w:r>
    </w:p>
    <w:p w:rsidR="00571254" w:rsidRPr="009F60B8" w:rsidRDefault="00571254" w:rsidP="00571254">
      <w:r w:rsidRPr="00FC5353">
        <w:rPr>
          <w:sz w:val="22"/>
        </w:rPr>
        <w:t>914-422-2037</w:t>
      </w:r>
      <w:r w:rsidRPr="00FC5353">
        <w:rPr>
          <w:sz w:val="22"/>
        </w:rPr>
        <w:tab/>
      </w:r>
      <w:r w:rsidRPr="009F60B8">
        <w:tab/>
      </w:r>
      <w:r w:rsidRPr="009F60B8">
        <w:tab/>
      </w:r>
      <w:r w:rsidRPr="009F60B8">
        <w:tab/>
      </w:r>
      <w:r w:rsidRPr="009F60B8">
        <w:tab/>
      </w:r>
      <w:r w:rsidRPr="009F60B8">
        <w:tab/>
      </w:r>
      <w:r w:rsidRPr="009F60B8">
        <w:tab/>
      </w:r>
      <w:r w:rsidRPr="009F60B8">
        <w:tab/>
      </w:r>
      <w:r w:rsidRPr="009F60B8">
        <w:tab/>
      </w:r>
      <w:r w:rsidRPr="009F60B8">
        <w:tab/>
      </w:r>
      <w:r w:rsidRPr="009F60B8">
        <w:tab/>
      </w:r>
    </w:p>
    <w:p w:rsidR="00FC5353" w:rsidRPr="002E1F7E" w:rsidRDefault="00FC5353" w:rsidP="00FC5353">
      <w:pPr>
        <w:tabs>
          <w:tab w:val="right" w:pos="9900"/>
        </w:tabs>
        <w:rPr>
          <w:rFonts w:ascii="Arial" w:hAnsi="Arial" w:cs="Arial"/>
          <w:b/>
          <w:szCs w:val="24"/>
        </w:rPr>
      </w:pPr>
      <w:r>
        <w:rPr>
          <w:sz w:val="22"/>
        </w:rPr>
        <w:t>Adjunto:  Procedimiento de Quejas</w:t>
      </w:r>
      <w:r w:rsidRPr="00FC535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</w:r>
      <w:r w:rsidRPr="002E1F7E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>PENDIX</w:t>
      </w:r>
      <w:r w:rsidRPr="002E1F7E">
        <w:rPr>
          <w:rFonts w:ascii="Arial" w:hAnsi="Arial" w:cs="Arial"/>
          <w:b/>
          <w:szCs w:val="24"/>
        </w:rPr>
        <w:t xml:space="preserve"> A</w:t>
      </w:r>
    </w:p>
    <w:p w:rsidR="00571254" w:rsidRDefault="00571254" w:rsidP="00571254">
      <w:pPr>
        <w:tabs>
          <w:tab w:val="right" w:pos="9900"/>
        </w:tabs>
        <w:rPr>
          <w:rFonts w:ascii="Arial" w:hAnsi="Arial" w:cs="Arial"/>
          <w:b/>
          <w:szCs w:val="24"/>
        </w:rPr>
      </w:pPr>
    </w:p>
    <w:p w:rsidR="00907101" w:rsidRDefault="00907101" w:rsidP="00571254">
      <w:pPr>
        <w:tabs>
          <w:tab w:val="right" w:pos="9900"/>
        </w:tabs>
        <w:rPr>
          <w:rFonts w:ascii="Arial" w:hAnsi="Arial" w:cs="Arial"/>
          <w:b/>
          <w:szCs w:val="24"/>
        </w:rPr>
        <w:sectPr w:rsidR="00907101" w:rsidSect="00242771">
          <w:footerReference w:type="even" r:id="rId8"/>
          <w:footerReference w:type="default" r:id="rId9"/>
          <w:footerReference w:type="first" r:id="rId10"/>
          <w:type w:val="continuous"/>
          <w:pgSz w:w="12240" w:h="15840" w:code="1"/>
          <w:pgMar w:top="720" w:right="720" w:bottom="576" w:left="720" w:header="360" w:footer="576" w:gutter="0"/>
          <w:pgNumType w:start="1"/>
          <w:cols w:space="720"/>
          <w:titlePg/>
          <w:docGrid w:linePitch="326"/>
        </w:sectPr>
      </w:pPr>
    </w:p>
    <w:p w:rsidR="00571254" w:rsidRDefault="00571254" w:rsidP="00571254">
      <w:pPr>
        <w:tabs>
          <w:tab w:val="right" w:pos="9900"/>
        </w:tabs>
        <w:rPr>
          <w:rFonts w:ascii="Arial" w:hAnsi="Arial" w:cs="Arial"/>
          <w:b/>
          <w:szCs w:val="24"/>
        </w:rPr>
        <w:sectPr w:rsidR="00571254" w:rsidSect="00242771"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571254" w:rsidRPr="002E1F7E" w:rsidRDefault="00571254" w:rsidP="00571254">
      <w:pPr>
        <w:tabs>
          <w:tab w:val="right" w:pos="9900"/>
        </w:tabs>
        <w:rPr>
          <w:rFonts w:ascii="Arial" w:hAnsi="Arial" w:cs="Arial"/>
          <w:b/>
          <w:szCs w:val="24"/>
        </w:rPr>
      </w:pPr>
      <w:r w:rsidRPr="002E1F7E">
        <w:rPr>
          <w:rFonts w:ascii="Arial" w:hAnsi="Arial" w:cs="Arial"/>
          <w:b/>
          <w:szCs w:val="24"/>
        </w:rPr>
        <w:lastRenderedPageBreak/>
        <w:tab/>
        <w:t>AP</w:t>
      </w:r>
      <w:r w:rsidR="00B86FFA">
        <w:rPr>
          <w:rFonts w:ascii="Arial" w:hAnsi="Arial" w:cs="Arial"/>
          <w:b/>
          <w:szCs w:val="24"/>
        </w:rPr>
        <w:t>ENDIX</w:t>
      </w:r>
      <w:r w:rsidRPr="002E1F7E">
        <w:rPr>
          <w:rFonts w:ascii="Arial" w:hAnsi="Arial" w:cs="Arial"/>
          <w:b/>
          <w:szCs w:val="24"/>
        </w:rPr>
        <w:t xml:space="preserve"> B</w:t>
      </w:r>
    </w:p>
    <w:p w:rsidR="00571254" w:rsidRPr="002E1F7E" w:rsidRDefault="00571254" w:rsidP="00571254">
      <w:pPr>
        <w:tabs>
          <w:tab w:val="right" w:pos="9900"/>
        </w:tabs>
        <w:rPr>
          <w:rFonts w:ascii="Arial" w:hAnsi="Arial" w:cs="Arial"/>
          <w:b/>
          <w:szCs w:val="24"/>
        </w:rPr>
      </w:pPr>
    </w:p>
    <w:p w:rsidR="00571254" w:rsidRPr="005B38D9" w:rsidRDefault="00B86FFA" w:rsidP="0057125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Procedimiento de Quejas</w:t>
      </w:r>
    </w:p>
    <w:p w:rsidR="00571254" w:rsidRPr="005B38D9" w:rsidRDefault="00571254" w:rsidP="00571254">
      <w:pPr>
        <w:jc w:val="center"/>
        <w:rPr>
          <w:rFonts w:ascii="Arial" w:hAnsi="Arial" w:cs="Arial"/>
          <w:b/>
          <w:szCs w:val="24"/>
        </w:rPr>
      </w:pPr>
    </w:p>
    <w:p w:rsidR="00571254" w:rsidRPr="005B38D9" w:rsidRDefault="00571254" w:rsidP="00571254">
      <w:pPr>
        <w:jc w:val="center"/>
        <w:rPr>
          <w:rFonts w:ascii="Arial" w:hAnsi="Arial" w:cs="Arial"/>
          <w:b/>
          <w:szCs w:val="24"/>
        </w:rPr>
      </w:pPr>
    </w:p>
    <w:p w:rsidR="00571254" w:rsidRPr="005B38D9" w:rsidRDefault="00A4107F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Distrito ha establecido el siguiente procedimiento </w:t>
      </w:r>
      <w:r w:rsidR="00DA2C14">
        <w:rPr>
          <w:rFonts w:ascii="Arial" w:hAnsi="Arial" w:cs="Arial"/>
          <w:szCs w:val="24"/>
        </w:rPr>
        <w:t xml:space="preserve">de quejas para </w:t>
      </w:r>
      <w:proofErr w:type="gramStart"/>
      <w:r w:rsidR="00DA2C14">
        <w:rPr>
          <w:rFonts w:ascii="Arial" w:hAnsi="Arial" w:cs="Arial"/>
          <w:szCs w:val="24"/>
        </w:rPr>
        <w:t>padres</w:t>
      </w:r>
      <w:proofErr w:type="gramEnd"/>
      <w:r w:rsidR="00DA2C14">
        <w:rPr>
          <w:rFonts w:ascii="Arial" w:hAnsi="Arial" w:cs="Arial"/>
          <w:szCs w:val="24"/>
        </w:rPr>
        <w:t xml:space="preserve"> y</w:t>
      </w:r>
      <w:r w:rsidR="00965CAC">
        <w:rPr>
          <w:rFonts w:ascii="Arial" w:hAnsi="Arial" w:cs="Arial"/>
          <w:szCs w:val="24"/>
        </w:rPr>
        <w:t xml:space="preserve"> para cualquier otra persona</w:t>
      </w:r>
      <w:r w:rsidR="00DA2C14">
        <w:rPr>
          <w:rFonts w:ascii="Arial" w:hAnsi="Arial" w:cs="Arial"/>
          <w:szCs w:val="24"/>
        </w:rPr>
        <w:t xml:space="preserve"> que reclame una violación a la Sección 504</w:t>
      </w:r>
      <w:r w:rsidR="00571254" w:rsidRPr="005B38D9">
        <w:rPr>
          <w:rFonts w:ascii="Arial" w:hAnsi="Arial" w:cs="Arial"/>
          <w:szCs w:val="24"/>
        </w:rPr>
        <w:t>:</w:t>
      </w:r>
    </w:p>
    <w:p w:rsidR="00571254" w:rsidRPr="005B38D9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5B38D9" w:rsidRDefault="00DA2C14" w:rsidP="00571254">
      <w:pPr>
        <w:pStyle w:val="BodyText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Si un individuo alega una violación a la Sección 504 (ej., cuando un padre busca disput</w:t>
      </w:r>
      <w:r w:rsidR="00965CAC">
        <w:rPr>
          <w:rFonts w:ascii="Arial" w:hAnsi="Arial" w:cs="Arial"/>
          <w:b w:val="0"/>
          <w:szCs w:val="24"/>
          <w:u w:val="none"/>
        </w:rPr>
        <w:t>a</w:t>
      </w:r>
      <w:r>
        <w:rPr>
          <w:rFonts w:ascii="Arial" w:hAnsi="Arial" w:cs="Arial"/>
          <w:b w:val="0"/>
          <w:szCs w:val="24"/>
          <w:u w:val="none"/>
        </w:rPr>
        <w:t>r la elegibilidad de determinación o el Plan 504 para su niño</w:t>
      </w:r>
      <w:r w:rsidR="00571254" w:rsidRPr="005B38D9">
        <w:rPr>
          <w:rFonts w:ascii="Arial" w:hAnsi="Arial" w:cs="Arial"/>
          <w:b w:val="0"/>
          <w:szCs w:val="24"/>
          <w:u w:val="none"/>
        </w:rPr>
        <w:t>),</w:t>
      </w:r>
      <w:r>
        <w:rPr>
          <w:rFonts w:ascii="Arial" w:hAnsi="Arial" w:cs="Arial"/>
          <w:b w:val="0"/>
          <w:szCs w:val="24"/>
          <w:u w:val="none"/>
        </w:rPr>
        <w:t xml:space="preserve"> el siguiente proceso de multi-pasos aplica</w:t>
      </w:r>
      <w:r w:rsidR="00571254" w:rsidRPr="005B38D9">
        <w:rPr>
          <w:rFonts w:ascii="Arial" w:hAnsi="Arial" w:cs="Arial"/>
          <w:b w:val="0"/>
          <w:szCs w:val="24"/>
          <w:u w:val="none"/>
        </w:rPr>
        <w:t xml:space="preserve">: </w:t>
      </w:r>
    </w:p>
    <w:p w:rsidR="00571254" w:rsidRPr="005B38D9" w:rsidRDefault="00571254" w:rsidP="00571254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</w:p>
    <w:p w:rsidR="00571254" w:rsidRPr="005B38D9" w:rsidRDefault="00DA2C14" w:rsidP="00571254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Paso</w:t>
      </w:r>
      <w:r w:rsidR="00571254" w:rsidRPr="005B38D9">
        <w:rPr>
          <w:rFonts w:ascii="Arial" w:hAnsi="Arial" w:cs="Arial"/>
          <w:szCs w:val="24"/>
          <w:u w:val="single"/>
        </w:rPr>
        <w:t xml:space="preserve"> 1 </w:t>
      </w:r>
    </w:p>
    <w:p w:rsidR="00571254" w:rsidRPr="005B38D9" w:rsidRDefault="000F3D5B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El individuo tiene la oportunidad para conversar sobre el tema informalmente con los repr</w:t>
      </w:r>
      <w:r w:rsidR="00965CAC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sentantes de la escuela, incluyendo el principal, donde surgió la alegada violación para una posible resolución mutua</w:t>
      </w:r>
      <w:r w:rsidR="00571254" w:rsidRPr="005B38D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Por ejemplo, en una disputa de elegibilidad, el padre/guardi</w:t>
      </w:r>
      <w:r w:rsidR="00DC52B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>n puede hablar con el Coordinador 504 de la Escuela y, si es apropiado, todo el comité de la escuela</w:t>
      </w:r>
      <w:r w:rsidR="00571254" w:rsidRPr="005B38D9">
        <w:rPr>
          <w:rFonts w:ascii="Arial" w:hAnsi="Arial" w:cs="Arial"/>
          <w:szCs w:val="24"/>
        </w:rPr>
        <w:t>.</w:t>
      </w:r>
    </w:p>
    <w:p w:rsidR="00571254" w:rsidRPr="005B38D9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5B38D9" w:rsidRDefault="00DA2C14" w:rsidP="00571254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Paso </w:t>
      </w:r>
      <w:r w:rsidR="00571254" w:rsidRPr="005B38D9">
        <w:rPr>
          <w:rFonts w:ascii="Arial" w:hAnsi="Arial" w:cs="Arial"/>
          <w:szCs w:val="24"/>
          <w:u w:val="single"/>
        </w:rPr>
        <w:t>2</w:t>
      </w:r>
    </w:p>
    <w:p w:rsidR="00571254" w:rsidRPr="005B38D9" w:rsidRDefault="000F3D5B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no está satisfecho con el resultado basado en esta reunión informal, dentro de los treinta (30) días calendario</w:t>
      </w:r>
      <w:r w:rsidR="00DC52B1">
        <w:rPr>
          <w:rFonts w:ascii="Arial" w:hAnsi="Arial" w:cs="Arial"/>
          <w:szCs w:val="24"/>
        </w:rPr>
        <w:t xml:space="preserve"> después de eso, el padre/guardi</w:t>
      </w:r>
      <w:r w:rsidR="00965CAC">
        <w:rPr>
          <w:rFonts w:ascii="Arial" w:hAnsi="Arial" w:cs="Arial"/>
          <w:szCs w:val="24"/>
        </w:rPr>
        <w:t>á</w:t>
      </w:r>
      <w:r w:rsidR="00DC52B1">
        <w:rPr>
          <w:rFonts w:ascii="Arial" w:hAnsi="Arial" w:cs="Arial"/>
          <w:szCs w:val="24"/>
        </w:rPr>
        <w:t>n puede ser contactado por el Coordinador de la Sección 504 del Distrito (quien, para temas del estudiante, es el Director de Educación Especial</w:t>
      </w:r>
      <w:r w:rsidR="00571254" w:rsidRPr="005B38D9">
        <w:rPr>
          <w:rFonts w:ascii="Arial" w:hAnsi="Arial" w:cs="Arial"/>
          <w:szCs w:val="24"/>
        </w:rPr>
        <w:t>)</w:t>
      </w:r>
      <w:r w:rsidR="00DC52B1">
        <w:rPr>
          <w:rFonts w:ascii="Arial" w:hAnsi="Arial" w:cs="Arial"/>
          <w:szCs w:val="24"/>
        </w:rPr>
        <w:t xml:space="preserve"> por escrito en la dirección indicada abajo</w:t>
      </w:r>
      <w:r w:rsidR="00571254" w:rsidRPr="005B38D9">
        <w:rPr>
          <w:rFonts w:ascii="Arial" w:hAnsi="Arial" w:cs="Arial"/>
          <w:szCs w:val="24"/>
        </w:rPr>
        <w:t xml:space="preserve">.   </w:t>
      </w:r>
    </w:p>
    <w:p w:rsidR="00571254" w:rsidRPr="005B38D9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5B38D9" w:rsidRDefault="00D16782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71254" w:rsidRPr="005B38D9">
        <w:rPr>
          <w:rFonts w:ascii="Arial" w:hAnsi="Arial" w:cs="Arial"/>
          <w:szCs w:val="24"/>
        </w:rPr>
        <w:t>Director of Special Education</w:t>
      </w:r>
    </w:p>
    <w:p w:rsidR="00571254" w:rsidRPr="005B38D9" w:rsidRDefault="00571254" w:rsidP="00571254">
      <w:pPr>
        <w:ind w:left="720"/>
        <w:jc w:val="both"/>
        <w:rPr>
          <w:rFonts w:ascii="Arial" w:hAnsi="Arial" w:cs="Arial"/>
          <w:szCs w:val="24"/>
        </w:rPr>
      </w:pPr>
      <w:r w:rsidRPr="005B38D9">
        <w:rPr>
          <w:rFonts w:ascii="Arial" w:hAnsi="Arial" w:cs="Arial"/>
          <w:szCs w:val="24"/>
        </w:rPr>
        <w:t xml:space="preserve">Section 504 Coordinator </w:t>
      </w:r>
    </w:p>
    <w:p w:rsidR="00571254" w:rsidRPr="005B38D9" w:rsidRDefault="00571254" w:rsidP="00571254">
      <w:pPr>
        <w:jc w:val="both"/>
        <w:rPr>
          <w:rFonts w:ascii="Arial" w:hAnsi="Arial" w:cs="Arial"/>
          <w:szCs w:val="24"/>
        </w:rPr>
      </w:pPr>
      <w:r w:rsidRPr="005B38D9">
        <w:rPr>
          <w:rFonts w:ascii="Arial" w:hAnsi="Arial" w:cs="Arial"/>
          <w:szCs w:val="24"/>
        </w:rPr>
        <w:tab/>
        <w:t>White Plains City School District</w:t>
      </w:r>
    </w:p>
    <w:p w:rsidR="00571254" w:rsidRPr="005B38D9" w:rsidRDefault="00571254" w:rsidP="00571254">
      <w:pPr>
        <w:ind w:firstLine="720"/>
        <w:jc w:val="both"/>
        <w:rPr>
          <w:rFonts w:ascii="Arial" w:hAnsi="Arial" w:cs="Arial"/>
          <w:szCs w:val="24"/>
        </w:rPr>
      </w:pPr>
      <w:r w:rsidRPr="005B38D9">
        <w:rPr>
          <w:rFonts w:ascii="Arial" w:hAnsi="Arial" w:cs="Arial"/>
          <w:szCs w:val="24"/>
        </w:rPr>
        <w:t>5 Homeside Lane</w:t>
      </w:r>
    </w:p>
    <w:p w:rsidR="00571254" w:rsidRPr="005B38D9" w:rsidRDefault="00571254" w:rsidP="00571254">
      <w:pPr>
        <w:jc w:val="both"/>
        <w:rPr>
          <w:rFonts w:ascii="Arial" w:hAnsi="Arial" w:cs="Arial"/>
          <w:szCs w:val="24"/>
        </w:rPr>
      </w:pPr>
      <w:r w:rsidRPr="005B38D9">
        <w:rPr>
          <w:rFonts w:ascii="Arial" w:hAnsi="Arial" w:cs="Arial"/>
          <w:szCs w:val="24"/>
        </w:rPr>
        <w:tab/>
        <w:t>White Plains, NY 10605</w:t>
      </w:r>
    </w:p>
    <w:p w:rsidR="00571254" w:rsidRPr="005B38D9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5B38D9" w:rsidRDefault="00DC52B1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querellante recibirá una respuesta escrita del Coordinador de la Sección 504 del Distrito dentro de los 30 días calendario.</w:t>
      </w:r>
    </w:p>
    <w:p w:rsidR="00571254" w:rsidRPr="005B38D9" w:rsidRDefault="00571254" w:rsidP="00571254">
      <w:pPr>
        <w:jc w:val="both"/>
        <w:rPr>
          <w:rFonts w:ascii="Arial" w:hAnsi="Arial" w:cs="Arial"/>
          <w:szCs w:val="24"/>
        </w:rPr>
      </w:pPr>
      <w:r w:rsidRPr="005B38D9">
        <w:rPr>
          <w:rFonts w:ascii="Arial" w:hAnsi="Arial" w:cs="Arial"/>
          <w:szCs w:val="24"/>
        </w:rPr>
        <w:tab/>
      </w:r>
    </w:p>
    <w:p w:rsidR="00571254" w:rsidRPr="005B38D9" w:rsidRDefault="00DA2C14" w:rsidP="00571254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Paso</w:t>
      </w:r>
      <w:r w:rsidR="00571254" w:rsidRPr="005B38D9">
        <w:rPr>
          <w:rFonts w:ascii="Arial" w:hAnsi="Arial" w:cs="Arial"/>
          <w:szCs w:val="24"/>
          <w:u w:val="single"/>
        </w:rPr>
        <w:t xml:space="preserve"> 3</w:t>
      </w:r>
    </w:p>
    <w:p w:rsidR="00571254" w:rsidRPr="005B38D9" w:rsidRDefault="00DC52B1" w:rsidP="00571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el querellante no está satisfecho con la respuesta del Coordinador de la Sección 504, él/ella puede apelar a la Junta de Educación dentro de los 15 días de recibo de esa respuesta</w:t>
      </w:r>
      <w:r w:rsidR="00571254" w:rsidRPr="005B38D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</w:t>
      </w:r>
      <w:r w:rsidR="00F02DC7">
        <w:rPr>
          <w:rFonts w:ascii="Arial" w:hAnsi="Arial" w:cs="Arial"/>
          <w:szCs w:val="24"/>
        </w:rPr>
        <w:t>La Junta designará un oficial de audiencia</w:t>
      </w:r>
      <w:r w:rsidR="00311C37">
        <w:rPr>
          <w:rFonts w:ascii="Arial" w:hAnsi="Arial" w:cs="Arial"/>
          <w:szCs w:val="24"/>
        </w:rPr>
        <w:t xml:space="preserve">, quien debe programar una audiencia </w:t>
      </w:r>
      <w:r w:rsidR="009C797D">
        <w:rPr>
          <w:rFonts w:ascii="Arial" w:hAnsi="Arial" w:cs="Arial"/>
          <w:szCs w:val="24"/>
        </w:rPr>
        <w:t>mutuamente conveniente para ambos</w:t>
      </w:r>
      <w:r w:rsidR="00571254" w:rsidRPr="005B38D9">
        <w:rPr>
          <w:rFonts w:ascii="Arial" w:hAnsi="Arial" w:cs="Arial"/>
          <w:szCs w:val="24"/>
        </w:rPr>
        <w:t>,</w:t>
      </w:r>
      <w:r w:rsidR="00152866">
        <w:rPr>
          <w:rFonts w:ascii="Arial" w:hAnsi="Arial" w:cs="Arial"/>
          <w:szCs w:val="24"/>
        </w:rPr>
        <w:t xml:space="preserve"> y emitir una recomendación escrita dentro de los 30 días del término de la audiencia para una decisión de la Junta.</w:t>
      </w:r>
    </w:p>
    <w:p w:rsidR="00571254" w:rsidRPr="005B38D9" w:rsidRDefault="00571254" w:rsidP="00571254">
      <w:pPr>
        <w:jc w:val="both"/>
        <w:rPr>
          <w:rFonts w:ascii="Arial" w:hAnsi="Arial" w:cs="Arial"/>
          <w:szCs w:val="24"/>
        </w:rPr>
      </w:pPr>
    </w:p>
    <w:p w:rsidR="00571254" w:rsidRPr="002E1F7E" w:rsidRDefault="00571254" w:rsidP="00571254">
      <w:pPr>
        <w:pStyle w:val="BodyText"/>
        <w:rPr>
          <w:rFonts w:ascii="Arial" w:hAnsi="Arial" w:cs="Arial"/>
          <w:b w:val="0"/>
          <w:i/>
          <w:szCs w:val="24"/>
          <w:u w:val="none"/>
        </w:rPr>
      </w:pPr>
      <w:r w:rsidRPr="005B38D9">
        <w:rPr>
          <w:rFonts w:ascii="Arial" w:hAnsi="Arial" w:cs="Arial"/>
          <w:b w:val="0"/>
          <w:szCs w:val="24"/>
          <w:u w:val="none"/>
        </w:rPr>
        <w:t>NOT</w:t>
      </w:r>
      <w:r w:rsidR="00DA2C14">
        <w:rPr>
          <w:rFonts w:ascii="Arial" w:hAnsi="Arial" w:cs="Arial"/>
          <w:b w:val="0"/>
          <w:szCs w:val="24"/>
          <w:u w:val="none"/>
        </w:rPr>
        <w:t>A</w:t>
      </w:r>
      <w:r w:rsidRPr="005B38D9">
        <w:rPr>
          <w:rFonts w:ascii="Arial" w:hAnsi="Arial" w:cs="Arial"/>
          <w:b w:val="0"/>
          <w:szCs w:val="24"/>
          <w:u w:val="none"/>
        </w:rPr>
        <w:t xml:space="preserve">:  </w:t>
      </w:r>
      <w:r w:rsidR="00DA2C14">
        <w:rPr>
          <w:rFonts w:ascii="Arial" w:hAnsi="Arial" w:cs="Arial"/>
          <w:b w:val="0"/>
          <w:i/>
          <w:szCs w:val="24"/>
          <w:u w:val="none"/>
        </w:rPr>
        <w:t>En cualquier momento, un padre/guardi</w:t>
      </w:r>
      <w:r w:rsidR="00902472">
        <w:rPr>
          <w:rFonts w:ascii="Arial" w:hAnsi="Arial" w:cs="Arial"/>
          <w:b w:val="0"/>
          <w:i/>
          <w:szCs w:val="24"/>
          <w:u w:val="none"/>
        </w:rPr>
        <w:t>á</w:t>
      </w:r>
      <w:r w:rsidR="00DA2C14">
        <w:rPr>
          <w:rFonts w:ascii="Arial" w:hAnsi="Arial" w:cs="Arial"/>
          <w:b w:val="0"/>
          <w:i/>
          <w:szCs w:val="24"/>
          <w:u w:val="none"/>
        </w:rPr>
        <w:t>n ú otro individuo tiene la opción para presentar una queja con la Oficina de Derechos Civiles/</w:t>
      </w:r>
      <w:r w:rsidRPr="005B38D9">
        <w:rPr>
          <w:rFonts w:ascii="Arial" w:hAnsi="Arial" w:cs="Arial"/>
          <w:b w:val="0"/>
          <w:i/>
          <w:szCs w:val="24"/>
          <w:u w:val="none"/>
        </w:rPr>
        <w:t xml:space="preserve">Office for Civil Rights (OCR). </w:t>
      </w:r>
      <w:r w:rsidR="00DA2C14">
        <w:rPr>
          <w:rFonts w:ascii="Arial" w:hAnsi="Arial" w:cs="Arial"/>
          <w:b w:val="0"/>
          <w:i/>
          <w:szCs w:val="24"/>
          <w:u w:val="none"/>
        </w:rPr>
        <w:br/>
        <w:t>La queja debe ser presentada dentro de los 180 días de la alegada discriminación</w:t>
      </w:r>
      <w:r w:rsidRPr="005B38D9">
        <w:rPr>
          <w:rFonts w:ascii="Arial" w:hAnsi="Arial" w:cs="Arial"/>
          <w:b w:val="0"/>
          <w:i/>
          <w:szCs w:val="24"/>
          <w:u w:val="none"/>
        </w:rPr>
        <w:t>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571254" w:rsidRPr="00461E7D" w:rsidRDefault="00571254" w:rsidP="00571254"/>
    <w:p w:rsidR="000F0540" w:rsidRDefault="000F0540"/>
    <w:sectPr w:rsidR="000F0540" w:rsidSect="00242771">
      <w:footerReference w:type="even" r:id="rId11"/>
      <w:footerReference w:type="default" r:id="rId12"/>
      <w:footerReference w:type="first" r:id="rId13"/>
      <w:type w:val="continuous"/>
      <w:pgSz w:w="12240" w:h="15840" w:code="1"/>
      <w:pgMar w:top="1008" w:right="1440" w:bottom="86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48" w:rsidRDefault="00FC7548">
      <w:r>
        <w:separator/>
      </w:r>
    </w:p>
  </w:endnote>
  <w:endnote w:type="continuationSeparator" w:id="0">
    <w:p w:rsidR="00FC7548" w:rsidRDefault="00FC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5B" w:rsidRDefault="000F3D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D5B" w:rsidRDefault="000F3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5B" w:rsidRDefault="000F3D5B" w:rsidP="00D57D45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958">
      <w:rPr>
        <w:rStyle w:val="PageNumber"/>
        <w:noProof/>
      </w:rPr>
      <w:t>11</w:t>
    </w:r>
    <w:r>
      <w:rPr>
        <w:rStyle w:val="PageNumber"/>
      </w:rPr>
      <w:fldChar w:fldCharType="end"/>
    </w:r>
  </w:p>
  <w:p w:rsidR="000F3D5B" w:rsidRDefault="000F3D5B" w:rsidP="00D57D4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5B" w:rsidRDefault="000F3D5B">
    <w:pPr>
      <w:pStyle w:val="Footer"/>
    </w:pPr>
    <w:r>
      <w:rPr>
        <w:rStyle w:val="PageNumber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5B" w:rsidRDefault="000F3D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D5B" w:rsidRDefault="000F3D5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5B" w:rsidRDefault="000F3D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F3D5B" w:rsidRDefault="000F3D5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5B" w:rsidRDefault="000F3D5B">
    <w:pPr>
      <w:pStyle w:val="Footer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48" w:rsidRDefault="00FC7548">
      <w:r>
        <w:separator/>
      </w:r>
    </w:p>
  </w:footnote>
  <w:footnote w:type="continuationSeparator" w:id="0">
    <w:p w:rsidR="00FC7548" w:rsidRDefault="00FC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AD3"/>
    <w:multiLevelType w:val="hybridMultilevel"/>
    <w:tmpl w:val="6AF232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EE20BD6"/>
    <w:multiLevelType w:val="singleLevel"/>
    <w:tmpl w:val="62EE9CDE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24EB06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A8E2161"/>
    <w:multiLevelType w:val="hybridMultilevel"/>
    <w:tmpl w:val="71AC39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CA6336"/>
    <w:multiLevelType w:val="hybridMultilevel"/>
    <w:tmpl w:val="E2125C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700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CB44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0D83DF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2C7615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6AE222B2"/>
    <w:multiLevelType w:val="hybridMultilevel"/>
    <w:tmpl w:val="7A78E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B694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2AB48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A76452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4"/>
    <w:rsid w:val="0000663A"/>
    <w:rsid w:val="000173B5"/>
    <w:rsid w:val="000242CF"/>
    <w:rsid w:val="000250A7"/>
    <w:rsid w:val="000838D2"/>
    <w:rsid w:val="00096178"/>
    <w:rsid w:val="000A2B75"/>
    <w:rsid w:val="000D44BA"/>
    <w:rsid w:val="000F0540"/>
    <w:rsid w:val="000F3D5B"/>
    <w:rsid w:val="00100F09"/>
    <w:rsid w:val="00114286"/>
    <w:rsid w:val="001467DE"/>
    <w:rsid w:val="00152866"/>
    <w:rsid w:val="00165CEA"/>
    <w:rsid w:val="00192BE5"/>
    <w:rsid w:val="00195BBB"/>
    <w:rsid w:val="001A2ADB"/>
    <w:rsid w:val="001A433E"/>
    <w:rsid w:val="001B0101"/>
    <w:rsid w:val="001C60E4"/>
    <w:rsid w:val="001E64F4"/>
    <w:rsid w:val="0020182F"/>
    <w:rsid w:val="00227D46"/>
    <w:rsid w:val="002354FC"/>
    <w:rsid w:val="00242771"/>
    <w:rsid w:val="00242A0F"/>
    <w:rsid w:val="002472EA"/>
    <w:rsid w:val="002B14B0"/>
    <w:rsid w:val="002E1A2E"/>
    <w:rsid w:val="00311C37"/>
    <w:rsid w:val="00335209"/>
    <w:rsid w:val="00337BB9"/>
    <w:rsid w:val="00340CEF"/>
    <w:rsid w:val="00345CCC"/>
    <w:rsid w:val="00350C95"/>
    <w:rsid w:val="00364BB3"/>
    <w:rsid w:val="00373E05"/>
    <w:rsid w:val="00384C9E"/>
    <w:rsid w:val="003F4179"/>
    <w:rsid w:val="003F510D"/>
    <w:rsid w:val="003F7F8C"/>
    <w:rsid w:val="0044790C"/>
    <w:rsid w:val="00453E8C"/>
    <w:rsid w:val="00483EDB"/>
    <w:rsid w:val="004949A9"/>
    <w:rsid w:val="004B4271"/>
    <w:rsid w:val="004C0073"/>
    <w:rsid w:val="004D7E3E"/>
    <w:rsid w:val="004E2D8D"/>
    <w:rsid w:val="00526C4C"/>
    <w:rsid w:val="00551A7E"/>
    <w:rsid w:val="00561D6A"/>
    <w:rsid w:val="00571254"/>
    <w:rsid w:val="0059276E"/>
    <w:rsid w:val="005A4D6B"/>
    <w:rsid w:val="005B53C5"/>
    <w:rsid w:val="005D542C"/>
    <w:rsid w:val="005F019D"/>
    <w:rsid w:val="00606536"/>
    <w:rsid w:val="006068BE"/>
    <w:rsid w:val="006231F9"/>
    <w:rsid w:val="00681EC9"/>
    <w:rsid w:val="006B2655"/>
    <w:rsid w:val="006B70A8"/>
    <w:rsid w:val="006C6348"/>
    <w:rsid w:val="007149FF"/>
    <w:rsid w:val="00741B4D"/>
    <w:rsid w:val="00741F31"/>
    <w:rsid w:val="00743B2C"/>
    <w:rsid w:val="007549A5"/>
    <w:rsid w:val="007A2159"/>
    <w:rsid w:val="007C380A"/>
    <w:rsid w:val="0083031F"/>
    <w:rsid w:val="00833A18"/>
    <w:rsid w:val="00841C42"/>
    <w:rsid w:val="0084269A"/>
    <w:rsid w:val="00851B05"/>
    <w:rsid w:val="00855586"/>
    <w:rsid w:val="00861E1F"/>
    <w:rsid w:val="0086679E"/>
    <w:rsid w:val="00885A85"/>
    <w:rsid w:val="00887FB8"/>
    <w:rsid w:val="00902472"/>
    <w:rsid w:val="00907101"/>
    <w:rsid w:val="009152D5"/>
    <w:rsid w:val="009313AD"/>
    <w:rsid w:val="00936870"/>
    <w:rsid w:val="00965CAC"/>
    <w:rsid w:val="009A2724"/>
    <w:rsid w:val="009B6C27"/>
    <w:rsid w:val="009C797D"/>
    <w:rsid w:val="00A16FDC"/>
    <w:rsid w:val="00A2480A"/>
    <w:rsid w:val="00A371B5"/>
    <w:rsid w:val="00A37AE5"/>
    <w:rsid w:val="00A4107F"/>
    <w:rsid w:val="00A42622"/>
    <w:rsid w:val="00A67050"/>
    <w:rsid w:val="00A907D9"/>
    <w:rsid w:val="00AB405A"/>
    <w:rsid w:val="00AB5113"/>
    <w:rsid w:val="00AC3B1C"/>
    <w:rsid w:val="00AD5563"/>
    <w:rsid w:val="00AE2EC6"/>
    <w:rsid w:val="00AE6AC2"/>
    <w:rsid w:val="00AF6F37"/>
    <w:rsid w:val="00B151D4"/>
    <w:rsid w:val="00B31577"/>
    <w:rsid w:val="00B51CDD"/>
    <w:rsid w:val="00B563F7"/>
    <w:rsid w:val="00B63958"/>
    <w:rsid w:val="00B86FFA"/>
    <w:rsid w:val="00B92BC6"/>
    <w:rsid w:val="00BA0F46"/>
    <w:rsid w:val="00BA3AD9"/>
    <w:rsid w:val="00BB175F"/>
    <w:rsid w:val="00BC2B81"/>
    <w:rsid w:val="00BF0AE3"/>
    <w:rsid w:val="00BF1A66"/>
    <w:rsid w:val="00C026F6"/>
    <w:rsid w:val="00C027F9"/>
    <w:rsid w:val="00C31604"/>
    <w:rsid w:val="00C54D13"/>
    <w:rsid w:val="00C75026"/>
    <w:rsid w:val="00C8494C"/>
    <w:rsid w:val="00CA3D77"/>
    <w:rsid w:val="00CC10FB"/>
    <w:rsid w:val="00CD568F"/>
    <w:rsid w:val="00CD79E7"/>
    <w:rsid w:val="00D16782"/>
    <w:rsid w:val="00D445E8"/>
    <w:rsid w:val="00D532DD"/>
    <w:rsid w:val="00D57D45"/>
    <w:rsid w:val="00D7438A"/>
    <w:rsid w:val="00D8320B"/>
    <w:rsid w:val="00D940AE"/>
    <w:rsid w:val="00D96FC8"/>
    <w:rsid w:val="00DA2C14"/>
    <w:rsid w:val="00DC321C"/>
    <w:rsid w:val="00DC3C87"/>
    <w:rsid w:val="00DC52B1"/>
    <w:rsid w:val="00DD23C0"/>
    <w:rsid w:val="00DF62B1"/>
    <w:rsid w:val="00E000E5"/>
    <w:rsid w:val="00E17DE0"/>
    <w:rsid w:val="00E3615F"/>
    <w:rsid w:val="00E37915"/>
    <w:rsid w:val="00E405B4"/>
    <w:rsid w:val="00E53A5F"/>
    <w:rsid w:val="00E67F39"/>
    <w:rsid w:val="00E729F7"/>
    <w:rsid w:val="00EA5114"/>
    <w:rsid w:val="00ED2680"/>
    <w:rsid w:val="00ED2C83"/>
    <w:rsid w:val="00EE1032"/>
    <w:rsid w:val="00EF0BA2"/>
    <w:rsid w:val="00EF203D"/>
    <w:rsid w:val="00F02DC7"/>
    <w:rsid w:val="00F3224A"/>
    <w:rsid w:val="00F7469D"/>
    <w:rsid w:val="00FB0D63"/>
    <w:rsid w:val="00FC5353"/>
    <w:rsid w:val="00FC7548"/>
    <w:rsid w:val="00FD4CBD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A4D45-7F1D-4F46-BCD3-0A15FFD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54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71254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25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571254"/>
    <w:rPr>
      <w:b/>
      <w:u w:val="single"/>
    </w:rPr>
  </w:style>
  <w:style w:type="character" w:customStyle="1" w:styleId="BodyTextChar">
    <w:name w:val="Body Text Char"/>
    <w:basedOn w:val="DefaultParagraphFont"/>
    <w:link w:val="BodyText"/>
    <w:rsid w:val="0057125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OC1">
    <w:name w:val="toc 1"/>
    <w:basedOn w:val="Normal"/>
    <w:next w:val="Normal"/>
    <w:autoRedefine/>
    <w:semiHidden/>
    <w:rsid w:val="00571254"/>
    <w:pPr>
      <w:tabs>
        <w:tab w:val="left" w:pos="540"/>
        <w:tab w:val="right" w:leader="dot" w:pos="8630"/>
      </w:tabs>
      <w:spacing w:before="120" w:after="120"/>
      <w:ind w:left="360" w:hanging="360"/>
    </w:pPr>
    <w:rPr>
      <w:rFonts w:ascii="Bookman Old Style" w:hAnsi="Bookman Old Style"/>
      <w:caps/>
      <w:noProof/>
      <w:sz w:val="32"/>
    </w:rPr>
  </w:style>
  <w:style w:type="paragraph" w:styleId="Footer">
    <w:name w:val="footer"/>
    <w:basedOn w:val="Normal"/>
    <w:link w:val="FooterChar"/>
    <w:rsid w:val="00571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125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71254"/>
  </w:style>
  <w:style w:type="paragraph" w:styleId="Header">
    <w:name w:val="header"/>
    <w:basedOn w:val="Normal"/>
    <w:link w:val="HeaderChar"/>
    <w:rsid w:val="00571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1254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571254"/>
    <w:pPr>
      <w:tabs>
        <w:tab w:val="left" w:pos="360"/>
      </w:tabs>
      <w:ind w:left="360"/>
      <w:jc w:val="both"/>
    </w:pPr>
    <w:rPr>
      <w:rFonts w:ascii="Bookman Old Style" w:hAnsi="Bookman Old Style"/>
    </w:rPr>
  </w:style>
  <w:style w:type="character" w:customStyle="1" w:styleId="BodyTextIndent3Char">
    <w:name w:val="Body Text Indent 3 Char"/>
    <w:basedOn w:val="DefaultParagraphFont"/>
    <w:link w:val="BodyTextIndent3"/>
    <w:rsid w:val="00571254"/>
    <w:rPr>
      <w:rFonts w:ascii="Bookman Old Style" w:eastAsia="Times New Roman" w:hAnsi="Bookman Old Style" w:cs="Times New Roman"/>
      <w:sz w:val="24"/>
      <w:szCs w:val="20"/>
    </w:rPr>
  </w:style>
  <w:style w:type="paragraph" w:styleId="NoSpacing">
    <w:name w:val="No Spacing"/>
    <w:uiPriority w:val="1"/>
    <w:qFormat/>
    <w:rsid w:val="0057125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6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96DBBC3A</Template>
  <TotalTime>0</TotalTime>
  <Pages>12</Pages>
  <Words>3846</Words>
  <Characters>21924</Characters>
  <Application>Microsoft Office Word</Application>
  <DocSecurity>4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PLAINS CITY SCHOOL DISTRICT</Company>
  <LinksUpToDate>false</LinksUpToDate>
  <CharactersWithSpaces>25719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Silva, Emilia</cp:lastModifiedBy>
  <cp:revision>2</cp:revision>
  <cp:lastPrinted>2016-08-19T15:51:00Z</cp:lastPrinted>
  <dcterms:created xsi:type="dcterms:W3CDTF">2016-08-24T16:47:00Z</dcterms:created>
  <dcterms:modified xsi:type="dcterms:W3CDTF">2016-08-24T16:47:00Z</dcterms:modified>
</cp:coreProperties>
</file>